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ECF30E">
      <w:pPr>
        <w:pStyle w:val="15"/>
      </w:pPr>
      <w:r>
        <w:rPr>
          <w:rFonts w:cstheme="minorHAnsi"/>
        </w:rPr>
        <w:drawing>
          <wp:inline distT="0" distB="0" distL="0" distR="0">
            <wp:extent cx="3959860" cy="6832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8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E90F1">
      <w:pPr>
        <w:pStyle w:val="15"/>
      </w:pPr>
    </w:p>
    <w:p w14:paraId="456BD4B0">
      <w:pPr>
        <w:pStyle w:val="38"/>
        <w:rPr>
          <w:sz w:val="96"/>
        </w:rPr>
      </w:pPr>
    </w:p>
    <w:p w14:paraId="44925D30">
      <w:pPr>
        <w:pStyle w:val="38"/>
        <w:rPr>
          <w:sz w:val="96"/>
        </w:rPr>
      </w:pPr>
      <w:r>
        <w:rPr>
          <w:sz w:val="96"/>
        </w:rPr>
        <w:t>Communication with</w:t>
      </w:r>
    </w:p>
    <w:p w14:paraId="2A3F11BD">
      <w:pPr>
        <w:pStyle w:val="15"/>
        <w:bidi w:val="0"/>
        <w:rPr>
          <w:rFonts w:hint="eastAsia" w:eastAsia="宋体"/>
          <w:sz w:val="96"/>
          <w:lang w:val="en-US" w:eastAsia="zh-CN"/>
        </w:rPr>
      </w:pPr>
      <w:r>
        <w:rPr>
          <w:rFonts w:hint="eastAsia" w:eastAsia="宋体"/>
          <w:sz w:val="96"/>
          <w:lang w:val="en-US" w:eastAsia="zh-CN"/>
        </w:rPr>
        <w:t xml:space="preserve">VT200 inverter by </w:t>
      </w:r>
    </w:p>
    <w:p w14:paraId="524F961B">
      <w:pPr>
        <w:pStyle w:val="38"/>
        <w:rPr>
          <w:rFonts w:hint="eastAsia" w:eastAsia="宋体"/>
          <w:sz w:val="96"/>
          <w:lang w:val="en-US" w:eastAsia="zh-CN"/>
        </w:rPr>
      </w:pPr>
      <w:r>
        <w:rPr>
          <w:rFonts w:hint="eastAsia" w:eastAsia="宋体"/>
          <w:sz w:val="96"/>
          <w:lang w:val="en-US" w:eastAsia="zh-CN"/>
        </w:rPr>
        <w:t>OpenCAN</w:t>
      </w:r>
    </w:p>
    <w:p w14:paraId="66C2B212">
      <w:pPr>
        <w:pStyle w:val="38"/>
        <w:rPr>
          <w:rFonts w:hint="default"/>
        </w:rPr>
      </w:pPr>
      <w:r>
        <w:rPr>
          <w:rFonts w:hint="default"/>
        </w:rPr>
        <w:t>V1.0</w:t>
      </w:r>
    </w:p>
    <w:p w14:paraId="63655E79">
      <w:pPr>
        <w:rPr>
          <w:sz w:val="32"/>
          <w:szCs w:val="32"/>
        </w:rPr>
      </w:pPr>
    </w:p>
    <w:p w14:paraId="3D133BC2">
      <w:pPr>
        <w:rPr>
          <w:rFonts w:eastAsiaTheme="minorEastAsia"/>
          <w:sz w:val="32"/>
          <w:szCs w:val="32"/>
        </w:rPr>
      </w:pPr>
      <w:r>
        <w:rPr>
          <w:rFonts w:cs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340360</wp:posOffset>
            </wp:positionV>
            <wp:extent cx="1408430" cy="1396365"/>
            <wp:effectExtent l="0" t="0" r="1270" b="0"/>
            <wp:wrapSquare wrapText="bothSides"/>
            <wp:docPr id="2002552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552044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C16F4E">
      <w:pPr>
        <w:rPr>
          <w:rFonts w:eastAsiaTheme="minorEastAsia"/>
          <w:sz w:val="32"/>
          <w:szCs w:val="32"/>
        </w:rPr>
      </w:pPr>
    </w:p>
    <w:p w14:paraId="591C8C60">
      <w:pPr>
        <w:rPr>
          <w:rFonts w:eastAsiaTheme="minorEastAsia"/>
          <w:sz w:val="32"/>
          <w:szCs w:val="32"/>
        </w:rPr>
      </w:pPr>
    </w:p>
    <w:p w14:paraId="1A25BA3D">
      <w:pPr>
        <w:rPr>
          <w:rFonts w:hint="eastAsia" w:eastAsiaTheme="minorEastAsia"/>
          <w:sz w:val="32"/>
          <w:szCs w:val="32"/>
        </w:rPr>
      </w:pPr>
    </w:p>
    <w:p w14:paraId="338EA097">
      <w:pPr>
        <w:jc w:val="left"/>
        <w:rPr>
          <w:rFonts w:cs="Times New Roman"/>
        </w:rPr>
      </w:pPr>
      <w:r>
        <w:rPr>
          <w:rFonts w:cs="Times New Roman"/>
          <w:b/>
        </w:rPr>
        <w:t>Website:</w:t>
      </w:r>
      <w:r>
        <w:rPr>
          <w:rFonts w:cs="Times New Roman"/>
        </w:rPr>
        <w:t xml:space="preserve"> </w:t>
      </w:r>
      <w:r>
        <w:fldChar w:fldCharType="begin"/>
      </w:r>
      <w:r>
        <w:instrText xml:space="preserve"> HYPERLINK "http://www.we-con.com.cn/en" </w:instrText>
      </w:r>
      <w:r>
        <w:fldChar w:fldCharType="separate"/>
      </w:r>
      <w:r>
        <w:rPr>
          <w:rFonts w:cs="Times New Roman"/>
        </w:rPr>
        <w:t>http://www.we-con.com.cn/en</w:t>
      </w:r>
      <w:r>
        <w:rPr>
          <w:rFonts w:cs="Times New Roman"/>
        </w:rPr>
        <w:fldChar w:fldCharType="end"/>
      </w:r>
    </w:p>
    <w:p w14:paraId="33F1629C">
      <w:pPr>
        <w:rPr>
          <w:rFonts w:cs="Times New Roman" w:eastAsiaTheme="minorEastAsia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964" w:footer="1077" w:gutter="0"/>
          <w:cols w:space="425" w:num="1"/>
          <w:docGrid w:type="lines" w:linePitch="326" w:charSpace="0"/>
        </w:sectPr>
      </w:pPr>
      <w:r>
        <w:rPr>
          <w:rFonts w:cs="Times New Roman"/>
          <w:b/>
          <w:bCs/>
        </w:rPr>
        <w:t>Phone:</w:t>
      </w:r>
      <w:r>
        <w:rPr>
          <w:rFonts w:cs="Times New Roman"/>
        </w:rPr>
        <w:t> 86-591-8786886</w:t>
      </w:r>
    </w:p>
    <w:p w14:paraId="58767816">
      <w:r>
        <w:rPr>
          <w:rFonts w:ascii="Cambria" w:hAnsi="Cambria" w:eastAsia="Cambria"/>
          <w:b/>
          <w:bCs/>
          <w:kern w:val="44"/>
          <w:sz w:val="44"/>
          <w:szCs w:val="44"/>
        </w:rPr>
        <w:t>Overview</w:t>
      </w:r>
    </w:p>
    <w:p w14:paraId="77710020">
      <w:r>
        <w:t>This document describes the communication between Wecon HMI PI</w:t>
      </w:r>
      <w:r>
        <w:rPr>
          <w:rFonts w:hint="eastAsia" w:eastAsia="宋体"/>
          <w:lang w:val="en-US" w:eastAsia="zh-CN"/>
        </w:rPr>
        <w:t>8070-A</w:t>
      </w:r>
      <w:r>
        <w:t xml:space="preserve"> and </w:t>
      </w:r>
      <w:r>
        <w:rPr>
          <w:rFonts w:hint="eastAsia" w:eastAsia="宋体"/>
          <w:lang w:val="en-US" w:eastAsia="zh-CN"/>
        </w:rPr>
        <w:t>VT200 inverter by OpenCAN,</w:t>
      </w:r>
      <w:r>
        <w:t>introduces it in three parts:</w:t>
      </w:r>
    </w:p>
    <w:p w14:paraId="053397F8">
      <w:pPr>
        <w:rPr>
          <w:rFonts w:hint="default" w:eastAsia="宋体"/>
          <w:lang w:val="en-US" w:eastAsia="zh-CN"/>
        </w:rPr>
      </w:pPr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</w:t>
      </w:r>
      <w:r>
        <w:rPr>
          <w:rFonts w:hint="eastAsia" w:eastAsia="宋体"/>
          <w:lang w:val="en-US" w:eastAsia="zh-CN"/>
        </w:rPr>
        <w:t>Configurations of Inverter</w:t>
      </w:r>
    </w:p>
    <w:p w14:paraId="21B4488E">
      <w:pPr>
        <w:rPr>
          <w:rFonts w:eastAsiaTheme="minorEastAsia"/>
        </w:rPr>
      </w:pPr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</w:t>
      </w:r>
      <w:r>
        <w:rPr>
          <w:rFonts w:hint="eastAsia"/>
        </w:rPr>
        <w:t>CAN command table</w:t>
      </w:r>
    </w:p>
    <w:p w14:paraId="6209FE7C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</w:t>
      </w:r>
      <w:r>
        <w:tab/>
      </w:r>
      <w:r>
        <w:rPr>
          <w:rFonts w:hint="eastAsia" w:eastAsia="宋体"/>
          <w:lang w:val="en-US" w:eastAsia="zh-CN"/>
        </w:rPr>
        <w:t>Software Configurations of HMI</w:t>
      </w:r>
    </w:p>
    <w:p w14:paraId="2B50DEB7">
      <w:pPr>
        <w:rPr>
          <w:rFonts w:hint="eastAsia"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 xml:space="preserve">I </w:t>
      </w:r>
      <w:r>
        <w:rPr>
          <w:rFonts w:hint="eastAsia" w:ascii="Cambria" w:hAnsi="Cambria" w:eastAsia="Cambria"/>
          <w:b/>
          <w:bCs/>
          <w:kern w:val="44"/>
          <w:sz w:val="44"/>
          <w:szCs w:val="44"/>
        </w:rPr>
        <w:t>Configurations of Inverter</w:t>
      </w:r>
    </w:p>
    <w:p w14:paraId="267B83DE">
      <w:pPr>
        <w:rPr>
          <w:rFonts w:hint="eastAsia" w:eastAsia="宋体"/>
          <w:lang w:val="en-US" w:eastAsia="zh-CN"/>
        </w:rPr>
      </w:pPr>
      <w:r>
        <w:rPr>
          <w:rFonts w:hint="eastAsia"/>
        </w:rPr>
        <w:t>①</w:t>
      </w:r>
      <w:r>
        <w:rPr>
          <w:rFonts w:hint="eastAsia" w:eastAsia="宋体"/>
          <w:lang w:val="en-US" w:eastAsia="zh-CN"/>
        </w:rPr>
        <w:t>Click[PRG],and choose the [P0]</w:t>
      </w:r>
    </w:p>
    <w:p w14:paraId="53158911">
      <w:pPr>
        <w:jc w:val="center"/>
        <w:rPr>
          <w:rFonts w:hint="default" w:ascii="Calibri" w:hAnsi="Calibri" w:eastAsia="宋体" w:cs="Calibri"/>
          <w:b w:val="0"/>
          <w:bCs w:val="0"/>
          <w:sz w:val="22"/>
          <w:szCs w:val="28"/>
          <w:lang w:val="en-US" w:eastAsia="zh-CN"/>
        </w:rPr>
      </w:pPr>
      <w:r>
        <w:rPr>
          <w:rFonts w:hint="default" w:ascii="Calibri" w:hAnsi="Calibri" w:eastAsia="宋体" w:cs="Calibri"/>
          <w:b w:val="0"/>
          <w:bCs w:val="0"/>
          <w:sz w:val="22"/>
          <w:szCs w:val="28"/>
          <w:lang w:val="en-US" w:eastAsia="zh-CN"/>
        </w:rPr>
        <w:drawing>
          <wp:inline distT="0" distB="0" distL="114300" distR="114300">
            <wp:extent cx="2317115" cy="1440180"/>
            <wp:effectExtent l="0" t="0" r="6985" b="7620"/>
            <wp:docPr id="8" name="图片 8" descr="76bc5e0f-d805-4d54-958e-8b78273bbb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6bc5e0f-d805-4d54-958e-8b78273bbb4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31711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93FEB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</w:t>
      </w:r>
    </w:p>
    <w:p w14:paraId="32F455C1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②Choose[P0.02],and set it as [2]</w:t>
      </w:r>
    </w:p>
    <w:p w14:paraId="155D90F6">
      <w:pPr>
        <w:jc w:val="center"/>
        <w:rPr>
          <w:rFonts w:hint="default" w:ascii="Calibri" w:hAnsi="Calibri" w:cs="Calibri"/>
          <w:b w:val="0"/>
          <w:bCs w:val="0"/>
          <w:sz w:val="22"/>
          <w:szCs w:val="28"/>
          <w:lang w:val="en-US" w:eastAsia="zh-CN"/>
        </w:rPr>
      </w:pPr>
      <w:r>
        <w:rPr>
          <w:rFonts w:hint="default" w:ascii="Calibri" w:hAnsi="Calibri" w:cs="Calibri"/>
          <w:b w:val="0"/>
          <w:bCs w:val="0"/>
          <w:sz w:val="22"/>
          <w:szCs w:val="28"/>
          <w:lang w:val="en-US" w:eastAsia="zh-CN"/>
        </w:rPr>
        <w:drawing>
          <wp:inline distT="0" distB="0" distL="114300" distR="114300">
            <wp:extent cx="2275840" cy="1440180"/>
            <wp:effectExtent l="0" t="0" r="10160" b="7620"/>
            <wp:docPr id="16" name="图片 16" descr="e4414d4d-2e91-435a-8a43-b002abeb7a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4414d4d-2e91-435a-8a43-b002abeb7ae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BCCF3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2</w:t>
      </w:r>
    </w:p>
    <w:p w14:paraId="4C1C8ECA"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298700" cy="1440180"/>
            <wp:effectExtent l="0" t="0" r="6350" b="7620"/>
            <wp:docPr id="1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419D8E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</w:p>
    <w:p w14:paraId="3F52FBBD"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72F5F8E">
      <w:pPr>
        <w:rPr>
          <w:rFonts w:hint="eastAsia"/>
          <w:lang w:val="en-US" w:eastAsia="zh-CN"/>
        </w:rPr>
      </w:pPr>
    </w:p>
    <w:p w14:paraId="0C873C85">
      <w:pPr>
        <w:rPr>
          <w:rFonts w:hint="eastAsia"/>
          <w:lang w:val="en-US" w:eastAsia="zh-CN"/>
        </w:rPr>
      </w:pPr>
    </w:p>
    <w:p w14:paraId="7399C351">
      <w:pPr>
        <w:jc w:val="both"/>
        <w:rPr>
          <w:rFonts w:hint="eastAsia"/>
          <w:lang w:val="en-US" w:eastAsia="zh-CN"/>
        </w:rPr>
      </w:pPr>
    </w:p>
    <w:p w14:paraId="4302F8CC">
      <w:pPr>
        <w:jc w:val="both"/>
        <w:rPr>
          <w:rFonts w:hint="eastAsia"/>
          <w:lang w:val="en-US" w:eastAsia="zh-CN"/>
        </w:rPr>
      </w:pPr>
    </w:p>
    <w:p w14:paraId="1DCF14DD">
      <w:pPr>
        <w:jc w:val="both"/>
        <w:rPr>
          <w:rFonts w:hint="eastAsia"/>
          <w:lang w:val="en-US" w:eastAsia="zh-CN"/>
        </w:rPr>
      </w:pPr>
    </w:p>
    <w:p w14:paraId="64B98E2C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③Choose[P0.03],and set it as [9]</w:t>
      </w:r>
    </w:p>
    <w:p w14:paraId="3F48578D">
      <w:pPr>
        <w:rPr>
          <w:rFonts w:hint="eastAsia"/>
          <w:lang w:val="en-US" w:eastAsia="zh-CN"/>
        </w:rPr>
      </w:pPr>
    </w:p>
    <w:p w14:paraId="24DCBB1C">
      <w:pPr>
        <w:jc w:val="center"/>
        <w:rPr>
          <w:rFonts w:hint="default" w:ascii="Calibri" w:hAnsi="Calibri" w:cs="Calibri"/>
          <w:b w:val="0"/>
          <w:bCs w:val="0"/>
          <w:sz w:val="22"/>
          <w:szCs w:val="28"/>
          <w:lang w:val="en-US" w:eastAsia="zh-CN"/>
        </w:rPr>
      </w:pPr>
      <w:r>
        <w:rPr>
          <w:rFonts w:hint="default" w:ascii="Calibri" w:hAnsi="Calibri" w:cs="Calibri"/>
          <w:b w:val="0"/>
          <w:bCs w:val="0"/>
          <w:sz w:val="22"/>
          <w:szCs w:val="28"/>
          <w:lang w:val="en-US" w:eastAsia="zh-CN"/>
        </w:rPr>
        <w:drawing>
          <wp:inline distT="0" distB="0" distL="114300" distR="114300">
            <wp:extent cx="2343785" cy="1440180"/>
            <wp:effectExtent l="0" t="0" r="18415" b="7620"/>
            <wp:docPr id="20" name="图片 20" descr="6405b374-fe8b-4faf-abf2-4c521a23f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6405b374-fe8b-4faf-abf2-4c521a23f4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3A2CF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4</w:t>
      </w:r>
    </w:p>
    <w:p w14:paraId="52BF4646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drawing>
          <wp:inline distT="0" distB="0" distL="114300" distR="114300">
            <wp:extent cx="2341245" cy="1440180"/>
            <wp:effectExtent l="0" t="0" r="1905" b="7620"/>
            <wp:docPr id="21" name="图片 21" descr="1726653997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2665399794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E143B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5</w:t>
      </w:r>
    </w:p>
    <w:p w14:paraId="282831C2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④Choose[C7]</w:t>
      </w:r>
    </w:p>
    <w:p w14:paraId="0BD582D8">
      <w:pPr>
        <w:jc w:val="both"/>
        <w:rPr>
          <w:rFonts w:hint="default"/>
          <w:lang w:val="en-US" w:eastAsia="zh-CN"/>
        </w:rPr>
      </w:pPr>
    </w:p>
    <w:p w14:paraId="49B4A537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drawing>
          <wp:inline distT="0" distB="0" distL="114300" distR="114300">
            <wp:extent cx="2324735" cy="1440180"/>
            <wp:effectExtent l="0" t="0" r="18415" b="7620"/>
            <wp:docPr id="22" name="图片 22" descr="a244a7f7-54b9-449e-8931-98cb68a04f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a244a7f7-54b9-449e-8931-98cb68a04ff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47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0BF95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6</w:t>
      </w:r>
    </w:p>
    <w:p w14:paraId="79061DB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13BBFBE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⑤Choose[C7.10],and set it as [1]</w:t>
      </w:r>
    </w:p>
    <w:p w14:paraId="36A161A6">
      <w:pPr>
        <w:rPr>
          <w:rFonts w:hint="eastAsia" w:eastAsia="宋体"/>
          <w:lang w:val="en-US" w:eastAsia="zh-CN"/>
        </w:rPr>
      </w:pPr>
      <w:r>
        <w:rPr>
          <w:rFonts w:eastAsia="宋体" w:cs="Calibri"/>
          <w:b/>
          <w:bCs/>
          <w:szCs w:val="24"/>
        </w:rPr>
        <w:t>✎</w:t>
      </w:r>
      <w:r>
        <w:t xml:space="preserve">Note: </w:t>
      </w:r>
      <w:r>
        <w:rPr>
          <w:rFonts w:hint="eastAsia"/>
        </w:rPr>
        <w:t>Parameter C7.10 sets the station number of the device, which will affect the frame ID</w:t>
      </w:r>
      <w:r>
        <w:rPr>
          <w:rFonts w:hint="eastAsia" w:eastAsia="宋体"/>
          <w:lang w:val="en-US" w:eastAsia="zh-CN"/>
        </w:rPr>
        <w:t>.</w:t>
      </w:r>
    </w:p>
    <w:p w14:paraId="34738212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       The data range is 1-15, and the default value is 1 if it is out of range.</w:t>
      </w:r>
    </w:p>
    <w:p w14:paraId="4E27BA27">
      <w:pPr>
        <w:jc w:val="center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drawing>
          <wp:inline distT="0" distB="0" distL="114300" distR="114300">
            <wp:extent cx="2267585" cy="1440180"/>
            <wp:effectExtent l="0" t="0" r="18415" b="7620"/>
            <wp:docPr id="24" name="图片 24" descr="b330b961-51f1-44a0-922b-402edc701c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b330b961-51f1-44a0-922b-402edc701ca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0A3A9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7F25231A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319655" cy="1440180"/>
            <wp:effectExtent l="0" t="0" r="4445" b="7620"/>
            <wp:docPr id="25" name="图片 25" descr="b41b2a8d-398d-4121-9fef-8286e3e25e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b41b2a8d-398d-4121-9fef-8286e3e25e1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ABE77">
      <w:pPr>
        <w:jc w:val="center"/>
        <w:rPr>
          <w:rFonts w:hint="eastAsia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7CC26C46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⑤Choose[C7.11],and set it as [4]</w:t>
      </w:r>
    </w:p>
    <w:p w14:paraId="057C3622">
      <w:pPr>
        <w:jc w:val="both"/>
        <w:rPr>
          <w:rFonts w:hint="default" w:eastAsia="宋体"/>
          <w:lang w:val="en-US" w:eastAsia="zh-CN"/>
        </w:rPr>
      </w:pPr>
      <w:r>
        <w:rPr>
          <w:rFonts w:eastAsia="宋体" w:cs="Calibri"/>
          <w:b/>
          <w:bCs/>
          <w:szCs w:val="24"/>
        </w:rPr>
        <w:t>✎</w:t>
      </w:r>
      <w:r>
        <w:t>Note</w:t>
      </w:r>
      <w:r>
        <w:rPr>
          <w:rFonts w:hint="eastAsia" w:eastAsia="宋体"/>
          <w:lang w:val="en-US" w:eastAsia="zh-CN"/>
        </w:rPr>
        <w:t>:Parameter C7.11 sets the baud rate of the device.</w:t>
      </w:r>
    </w:p>
    <w:tbl>
      <w:tblPr>
        <w:tblStyle w:val="17"/>
        <w:tblpPr w:leftFromText="180" w:rightFromText="180" w:vertAnchor="text" w:horzAnchor="page" w:tblpX="2615" w:tblpY="117"/>
        <w:tblOverlap w:val="never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9"/>
        <w:gridCol w:w="738"/>
        <w:gridCol w:w="615"/>
        <w:gridCol w:w="626"/>
        <w:gridCol w:w="699"/>
        <w:gridCol w:w="723"/>
        <w:gridCol w:w="1117"/>
        <w:gridCol w:w="1154"/>
      </w:tblGrid>
      <w:tr w14:paraId="21E87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  <w:jc w:val="center"/>
        </w:trPr>
        <w:tc>
          <w:tcPr>
            <w:tcW w:w="1169" w:type="dxa"/>
          </w:tcPr>
          <w:p w14:paraId="27803AE3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Value</w:t>
            </w:r>
          </w:p>
        </w:tc>
        <w:tc>
          <w:tcPr>
            <w:tcW w:w="738" w:type="dxa"/>
          </w:tcPr>
          <w:p w14:paraId="26F83B75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0</w:t>
            </w:r>
          </w:p>
        </w:tc>
        <w:tc>
          <w:tcPr>
            <w:tcW w:w="615" w:type="dxa"/>
          </w:tcPr>
          <w:p w14:paraId="66B1FB74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626" w:type="dxa"/>
          </w:tcPr>
          <w:p w14:paraId="2D0D74C7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2</w:t>
            </w:r>
          </w:p>
        </w:tc>
        <w:tc>
          <w:tcPr>
            <w:tcW w:w="699" w:type="dxa"/>
          </w:tcPr>
          <w:p w14:paraId="75849E4E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3</w:t>
            </w:r>
          </w:p>
        </w:tc>
        <w:tc>
          <w:tcPr>
            <w:tcW w:w="723" w:type="dxa"/>
          </w:tcPr>
          <w:p w14:paraId="36213F89">
            <w:pPr>
              <w:spacing w:line="400" w:lineRule="exact"/>
              <w:jc w:val="center"/>
              <w:rPr>
                <w:rFonts w:hint="default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4</w:t>
            </w:r>
          </w:p>
        </w:tc>
        <w:tc>
          <w:tcPr>
            <w:tcW w:w="1117" w:type="dxa"/>
            <w:vAlign w:val="top"/>
          </w:tcPr>
          <w:p w14:paraId="07CBBBC9">
            <w:pPr>
              <w:spacing w:line="400" w:lineRule="exact"/>
              <w:jc w:val="center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  <w:t>5</w:t>
            </w:r>
          </w:p>
        </w:tc>
        <w:tc>
          <w:tcPr>
            <w:tcW w:w="1154" w:type="dxa"/>
            <w:vAlign w:val="top"/>
          </w:tcPr>
          <w:p w14:paraId="0AAED822">
            <w:pPr>
              <w:spacing w:line="400" w:lineRule="exact"/>
              <w:jc w:val="center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other</w:t>
            </w:r>
          </w:p>
        </w:tc>
      </w:tr>
      <w:tr w14:paraId="0AA319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169" w:type="dxa"/>
          </w:tcPr>
          <w:p w14:paraId="0ADFAD72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Baud  Rate</w:t>
            </w:r>
          </w:p>
        </w:tc>
        <w:tc>
          <w:tcPr>
            <w:tcW w:w="738" w:type="dxa"/>
          </w:tcPr>
          <w:p w14:paraId="08B15DA5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None</w:t>
            </w:r>
          </w:p>
        </w:tc>
        <w:tc>
          <w:tcPr>
            <w:tcW w:w="615" w:type="dxa"/>
          </w:tcPr>
          <w:p w14:paraId="55B40E8C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50K</w:t>
            </w:r>
          </w:p>
        </w:tc>
        <w:tc>
          <w:tcPr>
            <w:tcW w:w="626" w:type="dxa"/>
          </w:tcPr>
          <w:p w14:paraId="78B9B9C6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100K</w:t>
            </w:r>
          </w:p>
        </w:tc>
        <w:tc>
          <w:tcPr>
            <w:tcW w:w="699" w:type="dxa"/>
          </w:tcPr>
          <w:p w14:paraId="7B270A4C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125K</w:t>
            </w:r>
          </w:p>
        </w:tc>
        <w:tc>
          <w:tcPr>
            <w:tcW w:w="723" w:type="dxa"/>
          </w:tcPr>
          <w:p w14:paraId="128FC7B4">
            <w:pPr>
              <w:spacing w:line="400" w:lineRule="exact"/>
              <w:jc w:val="center"/>
              <w:rPr>
                <w:rFonts w:hint="default" w:eastAsia="宋体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250K</w:t>
            </w:r>
          </w:p>
        </w:tc>
        <w:tc>
          <w:tcPr>
            <w:tcW w:w="1117" w:type="dxa"/>
            <w:vAlign w:val="top"/>
          </w:tcPr>
          <w:p w14:paraId="06729B0D">
            <w:pPr>
              <w:spacing w:line="400" w:lineRule="exact"/>
              <w:jc w:val="center"/>
              <w:rPr>
                <w:rFonts w:hint="default" w:ascii="Times New Roman" w:hAnsi="Times New Roman" w:eastAsia="宋体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  <w:t>500K</w:t>
            </w:r>
          </w:p>
        </w:tc>
        <w:tc>
          <w:tcPr>
            <w:tcW w:w="1154" w:type="dxa"/>
            <w:vAlign w:val="top"/>
          </w:tcPr>
          <w:p w14:paraId="02641A27">
            <w:pPr>
              <w:spacing w:line="400" w:lineRule="exact"/>
              <w:jc w:val="center"/>
              <w:rPr>
                <w:rFonts w:hint="eastAsia" w:ascii="Times New Roman" w:hAnsi="Times New Roman" w:eastAsia="宋体" w:cs="Times New Roman"/>
                <w:kern w:val="2"/>
                <w:sz w:val="18"/>
                <w:szCs w:val="18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/>
                <w:sz w:val="18"/>
                <w:szCs w:val="18"/>
                <w:highlight w:val="none"/>
                <w:vertAlign w:val="baseline"/>
                <w:lang w:val="en-US" w:eastAsia="zh-CN"/>
              </w:rPr>
              <w:t>250K</w:t>
            </w:r>
          </w:p>
        </w:tc>
      </w:tr>
    </w:tbl>
    <w:p w14:paraId="6E2F2DE2">
      <w:pPr>
        <w:jc w:val="both"/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</w:p>
    <w:p w14:paraId="508C113A">
      <w:pPr>
        <w:jc w:val="both"/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</w:p>
    <w:p w14:paraId="23085AB0">
      <w:pPr>
        <w:jc w:val="center"/>
      </w:pPr>
      <w:r>
        <w:drawing>
          <wp:inline distT="0" distB="0" distL="114300" distR="114300">
            <wp:extent cx="2156460" cy="1350010"/>
            <wp:effectExtent l="0" t="0" r="15240" b="254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646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0896D">
      <w:pPr>
        <w:jc w:val="center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5D228814">
      <w:pPr>
        <w:jc w:val="center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drawing>
          <wp:inline distT="0" distB="0" distL="114300" distR="114300">
            <wp:extent cx="2425065" cy="1440180"/>
            <wp:effectExtent l="0" t="0" r="13335" b="7620"/>
            <wp:docPr id="27" name="图片 27" descr="a795131a-c788-47f1-9aff-292fc02a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795131a-c788-47f1-9aff-292fc02ae113"/>
                    <pic:cNvPicPr>
                      <a:picLocks noChangeAspect="1"/>
                    </pic:cNvPicPr>
                  </pic:nvPicPr>
                  <pic:blipFill>
                    <a:blip r:embed="rId19"/>
                    <a:srcRect b="25168"/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8DC8A">
      <w:pPr>
        <w:jc w:val="center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10</w:t>
      </w:r>
    </w:p>
    <w:p w14:paraId="7C33A338">
      <w:pPr>
        <w:pStyle w:val="2"/>
        <w:bidi w:val="0"/>
      </w:pPr>
      <w:r>
        <w:rPr>
          <w:rFonts w:hint="eastAsia"/>
          <w:lang w:val="en-US" w:eastAsia="zh-CN"/>
        </w:rPr>
        <w:t xml:space="preserve">Ⅱ </w:t>
      </w:r>
      <w:r>
        <w:rPr>
          <w:rFonts w:hint="eastAsia"/>
        </w:rPr>
        <w:t>CAN command table</w:t>
      </w:r>
    </w:p>
    <w:p w14:paraId="521E07F6">
      <w:pPr>
        <w:rPr>
          <w:rFonts w:hint="default" w:ascii="Cambria" w:hAnsi="Cambria" w:eastAsia="宋体"/>
          <w:b/>
          <w:bCs/>
          <w:kern w:val="44"/>
          <w:sz w:val="44"/>
          <w:szCs w:val="44"/>
          <w:lang w:val="en-US"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2</w:t>
      </w:r>
      <w:r>
        <w:rPr>
          <w:rFonts w:ascii="Cambria" w:hAnsi="Cambria" w:eastAsia="Cambria" w:cstheme="majorBidi"/>
          <w:b/>
          <w:bCs/>
          <w:sz w:val="36"/>
          <w:szCs w:val="32"/>
        </w:rPr>
        <w:t>.1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 xml:space="preserve"> RPDO Control Message - 1 (Start and stop)</w:t>
      </w:r>
    </w:p>
    <w:p w14:paraId="4893373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ID: 0 X 201(related to C7.10)</w:t>
      </w:r>
    </w:p>
    <w:p w14:paraId="1701769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Example: The C7.10 be set as [1],the ID is set as [00 00 02 01]</w:t>
      </w:r>
    </w:p>
    <w:p w14:paraId="4068BBA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The C7.10 be set as [2],the ID is set as [00 00 02 02]</w:t>
      </w:r>
    </w:p>
    <w:p w14:paraId="10A46021">
      <w:pPr>
        <w:rPr>
          <w:rFonts w:hint="eastAsia"/>
          <w:lang w:val="en-US" w:eastAsia="zh-CN"/>
        </w:rPr>
      </w:pPr>
      <w:r>
        <w:rPr>
          <w:rFonts w:hint="eastAsia" w:eastAsia="宋体"/>
          <w:lang w:val="en-US" w:eastAsia="zh-CN"/>
        </w:rPr>
        <w:t>Baud Rate:</w:t>
      </w:r>
      <w:r>
        <w:rPr>
          <w:rFonts w:hint="eastAsia"/>
          <w:lang w:val="en-US" w:eastAsia="zh-CN"/>
        </w:rPr>
        <w:t>related to C7.11</w:t>
      </w:r>
    </w:p>
    <w:p w14:paraId="561486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Example: The C7.11 be set as [1],the </w:t>
      </w:r>
      <w:r>
        <w:rPr>
          <w:rFonts w:hint="eastAsia" w:eastAsia="宋体"/>
          <w:lang w:val="en-US" w:eastAsia="zh-CN"/>
        </w:rPr>
        <w:t>Baud Rate is set as</w:t>
      </w:r>
      <w:r>
        <w:rPr>
          <w:rFonts w:hint="eastAsia"/>
          <w:lang w:val="en-US" w:eastAsia="zh-CN"/>
        </w:rPr>
        <w:t xml:space="preserve"> [50K]</w:t>
      </w:r>
    </w:p>
    <w:p w14:paraId="761D00F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The C7.11 be set as [4],the </w:t>
      </w:r>
      <w:r>
        <w:rPr>
          <w:rFonts w:hint="eastAsia" w:eastAsia="宋体"/>
          <w:lang w:val="en-US" w:eastAsia="zh-CN"/>
        </w:rPr>
        <w:t>Baud Rate is set as</w:t>
      </w:r>
      <w:r>
        <w:rPr>
          <w:rFonts w:hint="eastAsia"/>
          <w:lang w:val="en-US" w:eastAsia="zh-CN"/>
        </w:rPr>
        <w:t xml:space="preserve"> [250K]</w:t>
      </w:r>
    </w:p>
    <w:p w14:paraId="6A330624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format</w:t>
      </w:r>
      <w:r>
        <w:rPr>
          <w:rFonts w:hint="eastAsia"/>
          <w:lang w:val="en-US" w:eastAsia="zh-CN"/>
        </w:rPr>
        <w:t>:Data Frame</w:t>
      </w:r>
    </w:p>
    <w:p w14:paraId="1F228834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Type</w:t>
      </w:r>
      <w:r>
        <w:rPr>
          <w:rFonts w:hint="eastAsia"/>
          <w:lang w:val="en-US" w:eastAsia="zh-CN"/>
        </w:rPr>
        <w:t>:Standard Frame</w:t>
      </w:r>
    </w:p>
    <w:p w14:paraId="2F3CA3D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Length: 8 Byte</w:t>
      </w:r>
    </w:p>
    <w:p w14:paraId="53D97704">
      <w:pPr>
        <w:rPr>
          <w:rFonts w:hint="eastAsia"/>
          <w:lang w:val="en-US" w:eastAsia="zh-CN"/>
        </w:rPr>
      </w:pPr>
    </w:p>
    <w:tbl>
      <w:tblPr>
        <w:tblStyle w:val="16"/>
        <w:tblW w:w="6920" w:type="dxa"/>
        <w:jc w:val="center"/>
        <w:tblLayout w:type="autofit"/>
        <w:tblCellMar>
          <w:top w:w="74" w:type="dxa"/>
          <w:left w:w="175" w:type="dxa"/>
          <w:bottom w:w="22" w:type="dxa"/>
          <w:right w:w="132" w:type="dxa"/>
        </w:tblCellMar>
      </w:tblPr>
      <w:tblGrid>
        <w:gridCol w:w="930"/>
        <w:gridCol w:w="1308"/>
        <w:gridCol w:w="1149"/>
        <w:gridCol w:w="1205"/>
        <w:gridCol w:w="2328"/>
      </w:tblGrid>
      <w:tr w14:paraId="7C8085EE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182" w:hRule="atLeast"/>
          <w:jc w:val="center"/>
        </w:trPr>
        <w:tc>
          <w:tcPr>
            <w:tcW w:w="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2084BE1">
            <w:pPr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Byte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D220AA">
            <w:pPr>
              <w:ind w:right="46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Data format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0ECFD9">
            <w:pPr>
              <w:ind w:right="46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Byte-name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19A8D6AB">
            <w:pPr>
              <w:ind w:right="46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Bit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8FE3ACE">
            <w:pPr>
              <w:ind w:right="43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Function</w:t>
            </w:r>
          </w:p>
        </w:tc>
      </w:tr>
      <w:tr w14:paraId="24B3D4FC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397" w:hRule="atLeast"/>
          <w:jc w:val="center"/>
        </w:trPr>
        <w:tc>
          <w:tcPr>
            <w:tcW w:w="931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D37124">
            <w:pPr>
              <w:ind w:right="4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Byte</w:t>
            </w:r>
            <w:r>
              <w:rPr>
                <w:rFonts w:hint="eastAsia"/>
                <w:sz w:val="18"/>
                <w:szCs w:val="18"/>
              </w:rPr>
              <w:t>0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 w14:paraId="792CE5FD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One-Byte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 w14:paraId="481782D5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Start Control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0226C8">
            <w:pPr>
              <w:ind w:right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</w:rPr>
              <w:t>0-</w:t>
            </w:r>
            <w:r>
              <w:rPr>
                <w:sz w:val="18"/>
                <w:szCs w:val="18"/>
              </w:rPr>
              <w:t xml:space="preserve"> Bit</w:t>
            </w:r>
            <w:r>
              <w:rPr>
                <w:rFonts w:hint="eastAsia"/>
                <w:sz w:val="18"/>
                <w:szCs w:val="18"/>
              </w:rPr>
              <w:t>7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F21BE07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Start: Bit 0.1=1&amp;Bit 0.2=1</w:t>
            </w:r>
          </w:p>
          <w:p w14:paraId="3E6E859A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Stop：</w:t>
            </w: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0.2=0</w:t>
            </w:r>
          </w:p>
          <w:p w14:paraId="58C35C91">
            <w:pPr>
              <w:ind w:right="41"/>
              <w:jc w:val="left"/>
              <w:rPr>
                <w:rFonts w:hint="eastAsia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Reset：</w:t>
            </w: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0.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7=1</w:t>
            </w:r>
          </w:p>
        </w:tc>
      </w:tr>
      <w:tr w14:paraId="7876FC0B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89" w:hRule="atLeast"/>
          <w:jc w:val="center"/>
        </w:trPr>
        <w:tc>
          <w:tcPr>
            <w:tcW w:w="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BAA461">
            <w:pPr>
              <w:ind w:right="4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Byte</w:t>
            </w:r>
            <w:r>
              <w:rPr>
                <w:rFonts w:hint="eastAsia"/>
                <w:sz w:val="18"/>
                <w:szCs w:val="18"/>
              </w:rPr>
              <w:t>1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5D4BF2">
            <w:pPr>
              <w:ind w:right="1"/>
              <w:jc w:val="center"/>
              <w:rPr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One-Byte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F53A437">
            <w:pPr>
              <w:ind w:right="1"/>
              <w:jc w:val="center"/>
              <w:rPr>
                <w:rFonts w:hint="eastAsia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D</w:t>
            </w:r>
            <w:r>
              <w:rPr>
                <w:rFonts w:hint="eastAsia"/>
                <w:sz w:val="18"/>
                <w:szCs w:val="18"/>
              </w:rPr>
              <w:t>irection</w:t>
            </w:r>
          </w:p>
          <w:p w14:paraId="11899D84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Control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B2D744">
            <w:pPr>
              <w:ind w:right="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</w:rPr>
              <w:t>0-</w:t>
            </w:r>
            <w:r>
              <w:rPr>
                <w:sz w:val="18"/>
                <w:szCs w:val="18"/>
              </w:rPr>
              <w:t xml:space="preserve"> Bit</w:t>
            </w:r>
            <w:r>
              <w:rPr>
                <w:rFonts w:hint="eastAsia"/>
                <w:sz w:val="18"/>
                <w:szCs w:val="18"/>
              </w:rPr>
              <w:t>7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E4A7572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FWD：</w:t>
            </w: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 xml:space="preserve"> 1.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4=0</w:t>
            </w:r>
          </w:p>
          <w:p w14:paraId="4063A670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REV：</w:t>
            </w: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 xml:space="preserve"> 1.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4=1</w:t>
            </w:r>
          </w:p>
        </w:tc>
      </w:tr>
      <w:tr w14:paraId="6FF3E684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89" w:hRule="atLeast"/>
          <w:jc w:val="center"/>
        </w:trPr>
        <w:tc>
          <w:tcPr>
            <w:tcW w:w="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342DE2">
            <w:pPr>
              <w:ind w:right="4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Byte</w:t>
            </w:r>
            <w:r>
              <w:rPr>
                <w:rFonts w:hint="eastAsia"/>
                <w:sz w:val="18"/>
                <w:szCs w:val="18"/>
              </w:rPr>
              <w:t>2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1C51D8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E5AEBBF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ED42B1">
            <w:pPr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</w:rPr>
              <w:t>0-</w:t>
            </w:r>
            <w:r>
              <w:rPr>
                <w:sz w:val="18"/>
                <w:szCs w:val="18"/>
              </w:rPr>
              <w:t xml:space="preserve"> Bit</w:t>
            </w:r>
            <w:r>
              <w:rPr>
                <w:rFonts w:hint="eastAsia"/>
                <w:sz w:val="18"/>
                <w:szCs w:val="18"/>
              </w:rPr>
              <w:t>15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D8B72C">
            <w:pPr>
              <w:ind w:right="4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</w:tr>
      <w:tr w14:paraId="695CB349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0" w:hRule="atLeast"/>
          <w:jc w:val="center"/>
        </w:trPr>
        <w:tc>
          <w:tcPr>
            <w:tcW w:w="931" w:type="dxa"/>
            <w:tcBorders>
              <w:top w:val="nil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40CD32">
            <w:pPr>
              <w:ind w:right="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Byte</w:t>
            </w:r>
            <w:r>
              <w:rPr>
                <w:rFonts w:hint="eastAsia"/>
                <w:sz w:val="18"/>
                <w:szCs w:val="18"/>
              </w:rPr>
              <w:t>4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 w14:paraId="5FD94E47">
            <w:pPr>
              <w:ind w:right="1"/>
              <w:jc w:val="center"/>
              <w:rPr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 w14:paraId="4FE3DA25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AD05D6">
            <w:pPr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</w:rPr>
              <w:t>0-</w:t>
            </w:r>
            <w:r>
              <w:rPr>
                <w:sz w:val="18"/>
                <w:szCs w:val="18"/>
              </w:rPr>
              <w:t xml:space="preserve"> Bit</w:t>
            </w:r>
            <w:r>
              <w:rPr>
                <w:rFonts w:hint="eastAsia"/>
                <w:sz w:val="18"/>
                <w:szCs w:val="18"/>
              </w:rPr>
              <w:t>15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7B735E">
            <w:pPr>
              <w:ind w:right="4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</w:tr>
      <w:tr w14:paraId="60BD1162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22" w:hRule="atLeast"/>
          <w:jc w:val="center"/>
        </w:trPr>
        <w:tc>
          <w:tcPr>
            <w:tcW w:w="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FEA4D4">
            <w:pPr>
              <w:ind w:right="4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Byte</w:t>
            </w:r>
            <w:r>
              <w:rPr>
                <w:rFonts w:hint="eastAsia"/>
                <w:sz w:val="18"/>
                <w:szCs w:val="18"/>
              </w:rPr>
              <w:t>6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13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D48716">
            <w:pPr>
              <w:ind w:right="1"/>
              <w:jc w:val="center"/>
              <w:rPr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0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8A874A">
            <w:pPr>
              <w:ind w:right="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  <w:tc>
          <w:tcPr>
            <w:tcW w:w="12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4A13D0">
            <w:pPr>
              <w:ind w:right="1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</w:rPr>
              <w:t>0-</w:t>
            </w:r>
            <w:r>
              <w:rPr>
                <w:sz w:val="18"/>
                <w:szCs w:val="18"/>
              </w:rPr>
              <w:t xml:space="preserve"> Bit</w:t>
            </w:r>
            <w:r>
              <w:rPr>
                <w:rFonts w:hint="eastAsia"/>
                <w:sz w:val="18"/>
                <w:szCs w:val="18"/>
              </w:rPr>
              <w:t>15</w:t>
            </w:r>
          </w:p>
        </w:tc>
        <w:tc>
          <w:tcPr>
            <w:tcW w:w="24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A2581B">
            <w:pPr>
              <w:ind w:right="41"/>
              <w:jc w:val="center"/>
              <w:rPr>
                <w:rFonts w:hint="default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---</w:t>
            </w:r>
          </w:p>
        </w:tc>
      </w:tr>
    </w:tbl>
    <w:p w14:paraId="28186C71">
      <w:pPr>
        <w:rPr>
          <w:rFonts w:hint="default"/>
          <w:lang w:val="en-US" w:eastAsia="zh-CN"/>
        </w:rPr>
      </w:pPr>
    </w:p>
    <w:p w14:paraId="3732E8F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Example: ID:00 00 02 01</w:t>
      </w:r>
    </w:p>
    <w:p w14:paraId="50ACC9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Message: 06 10 00 00 00 00 00 00</w:t>
      </w:r>
    </w:p>
    <w:p w14:paraId="7EC6F48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The inverter will start Reversal work.</w:t>
      </w:r>
    </w:p>
    <w:p w14:paraId="2D1D57C9">
      <w:pPr>
        <w:rPr>
          <w:rFonts w:hint="default"/>
          <w:lang w:val="en-US" w:eastAsia="zh-CN"/>
        </w:rPr>
      </w:pPr>
    </w:p>
    <w:p w14:paraId="4CE7E335">
      <w:pP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br w:type="page"/>
      </w:r>
    </w:p>
    <w:p w14:paraId="45A5CD62">
      <w:pPr>
        <w:pStyle w:val="2"/>
        <w:bidi w:val="0"/>
      </w:pPr>
    </w:p>
    <w:p w14:paraId="32CC50EC">
      <w:pPr>
        <w:rPr>
          <w:rFonts w:hint="default" w:ascii="Cambria" w:hAnsi="Cambria" w:eastAsia="宋体"/>
          <w:b/>
          <w:bCs/>
          <w:kern w:val="44"/>
          <w:sz w:val="44"/>
          <w:szCs w:val="44"/>
          <w:lang w:val="en-US"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2</w:t>
      </w:r>
      <w:r>
        <w:rPr>
          <w:rFonts w:ascii="Cambria" w:hAnsi="Cambria" w:eastAsia="Cambria" w:cstheme="majorBidi"/>
          <w:b/>
          <w:bCs/>
          <w:sz w:val="36"/>
          <w:szCs w:val="32"/>
        </w:rPr>
        <w:t>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2 RPDO Control Message - 2 (Frequency Control)</w:t>
      </w:r>
    </w:p>
    <w:p w14:paraId="7F1B51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ID: 0 X 301(related to C7.10)</w:t>
      </w:r>
    </w:p>
    <w:p w14:paraId="06FE925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Example: The C7.10 be set as [1],the ID is set as [00 00 03 01]</w:t>
      </w:r>
    </w:p>
    <w:p w14:paraId="2829DB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The C7.10 be set as [2],the ID is set as [00 00 03 02]</w:t>
      </w:r>
    </w:p>
    <w:p w14:paraId="465A09C7">
      <w:pPr>
        <w:rPr>
          <w:rFonts w:hint="eastAsia"/>
          <w:lang w:val="en-US" w:eastAsia="zh-CN"/>
        </w:rPr>
      </w:pPr>
      <w:r>
        <w:rPr>
          <w:rFonts w:hint="eastAsia" w:eastAsia="宋体"/>
          <w:lang w:val="en-US" w:eastAsia="zh-CN"/>
        </w:rPr>
        <w:t>Baud Rate:</w:t>
      </w:r>
      <w:r>
        <w:rPr>
          <w:rFonts w:hint="eastAsia"/>
          <w:lang w:val="en-US" w:eastAsia="zh-CN"/>
        </w:rPr>
        <w:t>related to C7.11</w:t>
      </w:r>
    </w:p>
    <w:p w14:paraId="5664EB2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Example: The C7.11 be set as [1],the </w:t>
      </w:r>
      <w:r>
        <w:rPr>
          <w:rFonts w:hint="eastAsia" w:eastAsia="宋体"/>
          <w:lang w:val="en-US" w:eastAsia="zh-CN"/>
        </w:rPr>
        <w:t>Baud Rate is set as</w:t>
      </w:r>
      <w:r>
        <w:rPr>
          <w:rFonts w:hint="eastAsia"/>
          <w:lang w:val="en-US" w:eastAsia="zh-CN"/>
        </w:rPr>
        <w:t xml:space="preserve"> [50K]</w:t>
      </w:r>
    </w:p>
    <w:p w14:paraId="168CB16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The C7.11 be set as [4],the </w:t>
      </w:r>
      <w:r>
        <w:rPr>
          <w:rFonts w:hint="eastAsia" w:eastAsia="宋体"/>
          <w:lang w:val="en-US" w:eastAsia="zh-CN"/>
        </w:rPr>
        <w:t>Baud Rate is set as</w:t>
      </w:r>
      <w:r>
        <w:rPr>
          <w:rFonts w:hint="eastAsia"/>
          <w:lang w:val="en-US" w:eastAsia="zh-CN"/>
        </w:rPr>
        <w:t xml:space="preserve"> [250K]</w:t>
      </w:r>
    </w:p>
    <w:p w14:paraId="50DF6CC4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format</w:t>
      </w:r>
      <w:r>
        <w:rPr>
          <w:rFonts w:hint="eastAsia"/>
          <w:lang w:val="en-US" w:eastAsia="zh-CN"/>
        </w:rPr>
        <w:t>:Data Frame</w:t>
      </w:r>
    </w:p>
    <w:p w14:paraId="42A22B04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Type</w:t>
      </w:r>
      <w:r>
        <w:rPr>
          <w:rFonts w:hint="eastAsia"/>
          <w:lang w:val="en-US" w:eastAsia="zh-CN"/>
        </w:rPr>
        <w:t>:Standard Frame</w:t>
      </w:r>
    </w:p>
    <w:p w14:paraId="4190F66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Length: 8 Byte</w:t>
      </w:r>
    </w:p>
    <w:tbl>
      <w:tblPr>
        <w:tblStyle w:val="16"/>
        <w:tblW w:w="6272" w:type="dxa"/>
        <w:jc w:val="center"/>
        <w:tblLayout w:type="fixed"/>
        <w:tblCellMar>
          <w:top w:w="74" w:type="dxa"/>
          <w:left w:w="175" w:type="dxa"/>
          <w:bottom w:w="22" w:type="dxa"/>
          <w:right w:w="132" w:type="dxa"/>
        </w:tblCellMar>
      </w:tblPr>
      <w:tblGrid>
        <w:gridCol w:w="916"/>
        <w:gridCol w:w="1242"/>
        <w:gridCol w:w="1200"/>
        <w:gridCol w:w="1200"/>
        <w:gridCol w:w="1714"/>
      </w:tblGrid>
      <w:tr w14:paraId="0317BD94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182" w:hRule="atLeast"/>
          <w:jc w:val="center"/>
        </w:trPr>
        <w:tc>
          <w:tcPr>
            <w:tcW w:w="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A72CA60">
            <w:pPr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Byte</w:t>
            </w:r>
          </w:p>
        </w:tc>
        <w:tc>
          <w:tcPr>
            <w:tcW w:w="12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893038">
            <w:pPr>
              <w:ind w:right="46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Data format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591F2">
            <w:pPr>
              <w:ind w:right="46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Byte-name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C923E5A">
            <w:pPr>
              <w:ind w:right="46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Bit</w:t>
            </w:r>
          </w:p>
        </w:tc>
        <w:tc>
          <w:tcPr>
            <w:tcW w:w="17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EBA6DD4">
            <w:pPr>
              <w:ind w:right="43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Function</w:t>
            </w:r>
          </w:p>
        </w:tc>
      </w:tr>
      <w:tr w14:paraId="470845B9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397" w:hRule="atLeast"/>
          <w:jc w:val="center"/>
        </w:trPr>
        <w:tc>
          <w:tcPr>
            <w:tcW w:w="916" w:type="dxa"/>
            <w:tcBorders>
              <w:top w:val="single" w:color="000000" w:sz="4" w:space="0"/>
              <w:left w:val="single" w:color="000000" w:sz="6" w:space="0"/>
              <w:bottom w:val="single" w:color="000000" w:sz="6" w:space="0"/>
              <w:right w:val="single" w:color="000000" w:sz="4" w:space="0"/>
            </w:tcBorders>
            <w:shd w:val="clear" w:color="auto" w:fill="auto"/>
            <w:vAlign w:val="center"/>
          </w:tcPr>
          <w:p w14:paraId="2E85ED7B">
            <w:pPr>
              <w:ind w:right="45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Byte</w:t>
            </w:r>
            <w:r>
              <w:rPr>
                <w:rFonts w:hint="eastAsia"/>
                <w:sz w:val="18"/>
                <w:szCs w:val="18"/>
                <w:highlight w:val="none"/>
              </w:rPr>
              <w:t>0</w:t>
            </w: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  <w:highlight w:val="none"/>
              </w:rPr>
              <w:t>1</w:t>
            </w:r>
          </w:p>
        </w:tc>
        <w:tc>
          <w:tcPr>
            <w:tcW w:w="1242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 w14:paraId="2623760E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 w14:paraId="550BB070">
            <w:pPr>
              <w:ind w:right="1"/>
              <w:jc w:val="center"/>
              <w:rPr>
                <w:rFonts w:hint="eastAsia"/>
                <w:sz w:val="18"/>
                <w:szCs w:val="18"/>
                <w:highlight w:val="none"/>
              </w:rPr>
            </w:pPr>
            <w:r>
              <w:rPr>
                <w:rFonts w:hint="eastAsia"/>
                <w:sz w:val="18"/>
                <w:szCs w:val="18"/>
                <w:highlight w:val="none"/>
              </w:rPr>
              <w:t xml:space="preserve">Frequency </w:t>
            </w:r>
          </w:p>
          <w:p w14:paraId="551A7C72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/>
                <w:sz w:val="18"/>
                <w:szCs w:val="18"/>
                <w:highlight w:val="none"/>
              </w:rPr>
              <w:t>Control</w:t>
            </w:r>
          </w:p>
        </w:tc>
        <w:tc>
          <w:tcPr>
            <w:tcW w:w="1200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shd w:val="clear" w:color="auto" w:fill="auto"/>
            <w:vAlign w:val="center"/>
          </w:tcPr>
          <w:p w14:paraId="76FEFC64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Bit</w:t>
            </w:r>
            <w:r>
              <w:rPr>
                <w:rFonts w:hint="eastAsia"/>
                <w:sz w:val="18"/>
                <w:szCs w:val="18"/>
                <w:highlight w:val="none"/>
              </w:rPr>
              <w:t>0-</w:t>
            </w:r>
            <w:r>
              <w:rPr>
                <w:sz w:val="18"/>
                <w:szCs w:val="18"/>
                <w:highlight w:val="none"/>
              </w:rPr>
              <w:t xml:space="preserve"> Bit</w:t>
            </w:r>
            <w:r>
              <w:rPr>
                <w:rFonts w:hint="eastAsia"/>
                <w:sz w:val="18"/>
                <w:szCs w:val="18"/>
                <w:highlight w:val="none"/>
              </w:rPr>
              <w:t>15</w:t>
            </w:r>
          </w:p>
        </w:tc>
        <w:tc>
          <w:tcPr>
            <w:tcW w:w="1714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6" w:space="0"/>
            </w:tcBorders>
            <w:shd w:val="clear" w:color="auto" w:fill="auto"/>
            <w:vAlign w:val="center"/>
          </w:tcPr>
          <w:p w14:paraId="082BFEA8">
            <w:pPr>
              <w:ind w:right="41"/>
              <w:jc w:val="center"/>
              <w:rPr>
                <w:rFonts w:hint="eastAsia"/>
                <w:sz w:val="18"/>
                <w:szCs w:val="18"/>
                <w:highlight w:val="none"/>
              </w:rPr>
            </w:pPr>
            <w:r>
              <w:rPr>
                <w:rFonts w:hint="eastAsia"/>
                <w:sz w:val="18"/>
                <w:szCs w:val="18"/>
                <w:highlight w:val="none"/>
              </w:rPr>
              <w:t>0-10000</w:t>
            </w:r>
          </w:p>
          <w:p w14:paraId="278519D9">
            <w:pPr>
              <w:ind w:right="4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/>
                <w:sz w:val="18"/>
                <w:szCs w:val="18"/>
                <w:highlight w:val="none"/>
              </w:rPr>
              <w:t>Corresponding to 0-max</w:t>
            </w: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 xml:space="preserve"> </w:t>
            </w:r>
            <w:r>
              <w:rPr>
                <w:rFonts w:hint="eastAsia"/>
                <w:sz w:val="18"/>
                <w:szCs w:val="18"/>
                <w:highlight w:val="none"/>
              </w:rPr>
              <w:t>frequency</w:t>
            </w:r>
          </w:p>
        </w:tc>
      </w:tr>
      <w:tr w14:paraId="4232AB3C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484" w:hRule="atLeast"/>
          <w:jc w:val="center"/>
        </w:trPr>
        <w:tc>
          <w:tcPr>
            <w:tcW w:w="916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shd w:val="clear" w:color="auto" w:fill="auto"/>
            <w:vAlign w:val="center"/>
          </w:tcPr>
          <w:p w14:paraId="07CABDF2">
            <w:pPr>
              <w:ind w:right="45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Byte</w:t>
            </w:r>
            <w:r>
              <w:rPr>
                <w:rFonts w:hint="eastAsia"/>
                <w:sz w:val="18"/>
                <w:szCs w:val="18"/>
                <w:highlight w:val="none"/>
              </w:rPr>
              <w:t>2</w:t>
            </w: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  <w:highlight w:val="none"/>
              </w:rPr>
              <w:t>3</w:t>
            </w:r>
            <w:r>
              <w:rPr>
                <w:sz w:val="18"/>
                <w:szCs w:val="18"/>
                <w:highlight w:val="none"/>
              </w:rPr>
              <w:t xml:space="preserve"> </w:t>
            </w:r>
          </w:p>
        </w:tc>
        <w:tc>
          <w:tcPr>
            <w:tcW w:w="1242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 w14:paraId="6E14C5DE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vAlign w:val="center"/>
          </w:tcPr>
          <w:p w14:paraId="330E211C">
            <w:pPr>
              <w:ind w:right="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shd w:val="clear" w:color="auto" w:fill="auto"/>
            <w:vAlign w:val="center"/>
          </w:tcPr>
          <w:p w14:paraId="76A1C824">
            <w:pPr>
              <w:ind w:right="1"/>
              <w:jc w:val="center"/>
              <w:rPr>
                <w:b/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Bit</w:t>
            </w:r>
            <w:r>
              <w:rPr>
                <w:rFonts w:hint="eastAsia"/>
                <w:sz w:val="18"/>
                <w:szCs w:val="18"/>
                <w:highlight w:val="none"/>
              </w:rPr>
              <w:t>0-</w:t>
            </w:r>
            <w:r>
              <w:rPr>
                <w:sz w:val="18"/>
                <w:szCs w:val="18"/>
                <w:highlight w:val="none"/>
              </w:rPr>
              <w:t xml:space="preserve"> Bit</w:t>
            </w:r>
            <w:r>
              <w:rPr>
                <w:rFonts w:hint="eastAsia"/>
                <w:sz w:val="18"/>
                <w:szCs w:val="18"/>
                <w:highlight w:val="none"/>
              </w:rPr>
              <w:t>15</w:t>
            </w:r>
          </w:p>
        </w:tc>
        <w:tc>
          <w:tcPr>
            <w:tcW w:w="1714" w:type="dxa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shd w:val="clear" w:color="auto" w:fill="auto"/>
            <w:vAlign w:val="center"/>
          </w:tcPr>
          <w:p w14:paraId="12AA1D6A">
            <w:pPr>
              <w:ind w:right="4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</w:tr>
      <w:tr w14:paraId="2355BFDB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0" w:hRule="atLeast"/>
          <w:jc w:val="center"/>
        </w:trPr>
        <w:tc>
          <w:tcPr>
            <w:tcW w:w="91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vAlign w:val="center"/>
          </w:tcPr>
          <w:p w14:paraId="4280CE74">
            <w:pPr>
              <w:ind w:right="44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Byte</w:t>
            </w:r>
            <w:r>
              <w:rPr>
                <w:rFonts w:hint="eastAsia"/>
                <w:sz w:val="18"/>
                <w:szCs w:val="18"/>
                <w:highlight w:val="none"/>
              </w:rPr>
              <w:t>4</w:t>
            </w: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  <w:highlight w:val="none"/>
              </w:rPr>
              <w:t>5</w:t>
            </w:r>
            <w:r>
              <w:rPr>
                <w:sz w:val="18"/>
                <w:szCs w:val="18"/>
                <w:highlight w:val="none"/>
              </w:rPr>
              <w:t xml:space="preserve"> </w:t>
            </w:r>
          </w:p>
        </w:tc>
        <w:tc>
          <w:tcPr>
            <w:tcW w:w="12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7830E927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4DF6C214">
            <w:pPr>
              <w:ind w:right="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vAlign w:val="center"/>
          </w:tcPr>
          <w:p w14:paraId="4EF7F3EF">
            <w:pPr>
              <w:ind w:right="1"/>
              <w:jc w:val="center"/>
              <w:rPr>
                <w:b/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Bit</w:t>
            </w:r>
            <w:r>
              <w:rPr>
                <w:rFonts w:hint="eastAsia"/>
                <w:sz w:val="18"/>
                <w:szCs w:val="18"/>
                <w:highlight w:val="none"/>
              </w:rPr>
              <w:t>0-</w:t>
            </w:r>
            <w:r>
              <w:rPr>
                <w:sz w:val="18"/>
                <w:szCs w:val="18"/>
                <w:highlight w:val="none"/>
              </w:rPr>
              <w:t xml:space="preserve"> Bit</w:t>
            </w:r>
            <w:r>
              <w:rPr>
                <w:rFonts w:hint="eastAsia"/>
                <w:sz w:val="18"/>
                <w:szCs w:val="18"/>
                <w:highlight w:val="none"/>
              </w:rPr>
              <w:t>15</w:t>
            </w:r>
          </w:p>
        </w:tc>
        <w:tc>
          <w:tcPr>
            <w:tcW w:w="171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auto"/>
            <w:vAlign w:val="center"/>
          </w:tcPr>
          <w:p w14:paraId="3C045F88">
            <w:pPr>
              <w:ind w:right="4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</w:tr>
      <w:tr w14:paraId="6FF11AF7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22" w:hRule="atLeast"/>
          <w:jc w:val="center"/>
        </w:trPr>
        <w:tc>
          <w:tcPr>
            <w:tcW w:w="916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8677A9">
            <w:pPr>
              <w:ind w:right="44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Byte</w:t>
            </w:r>
            <w:r>
              <w:rPr>
                <w:rFonts w:hint="eastAsia"/>
                <w:sz w:val="18"/>
                <w:szCs w:val="18"/>
                <w:highlight w:val="none"/>
              </w:rPr>
              <w:t>6</w:t>
            </w: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</w:t>
            </w:r>
            <w:r>
              <w:rPr>
                <w:rFonts w:hint="eastAsia"/>
                <w:sz w:val="18"/>
                <w:szCs w:val="18"/>
                <w:highlight w:val="none"/>
              </w:rPr>
              <w:t>7</w:t>
            </w:r>
            <w:r>
              <w:rPr>
                <w:sz w:val="18"/>
                <w:szCs w:val="18"/>
                <w:highlight w:val="none"/>
              </w:rPr>
              <w:t xml:space="preserve"> </w:t>
            </w:r>
          </w:p>
        </w:tc>
        <w:tc>
          <w:tcPr>
            <w:tcW w:w="1242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BE3AA7">
            <w:pPr>
              <w:ind w:right="1"/>
              <w:jc w:val="center"/>
              <w:rPr>
                <w:sz w:val="18"/>
                <w:szCs w:val="18"/>
                <w:highlight w:val="none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Little-endian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536524C">
            <w:pPr>
              <w:ind w:right="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5FBE05">
            <w:pPr>
              <w:ind w:right="1"/>
              <w:jc w:val="center"/>
              <w:rPr>
                <w:b/>
                <w:sz w:val="18"/>
                <w:szCs w:val="18"/>
                <w:highlight w:val="none"/>
              </w:rPr>
            </w:pPr>
            <w:r>
              <w:rPr>
                <w:sz w:val="18"/>
                <w:szCs w:val="18"/>
                <w:highlight w:val="none"/>
              </w:rPr>
              <w:t>Bit</w:t>
            </w:r>
            <w:r>
              <w:rPr>
                <w:rFonts w:hint="eastAsia"/>
                <w:sz w:val="18"/>
                <w:szCs w:val="18"/>
                <w:highlight w:val="none"/>
              </w:rPr>
              <w:t>0-</w:t>
            </w:r>
            <w:r>
              <w:rPr>
                <w:sz w:val="18"/>
                <w:szCs w:val="18"/>
                <w:highlight w:val="none"/>
              </w:rPr>
              <w:t xml:space="preserve"> Bit</w:t>
            </w:r>
            <w:r>
              <w:rPr>
                <w:rFonts w:hint="eastAsia"/>
                <w:sz w:val="18"/>
                <w:szCs w:val="18"/>
                <w:highlight w:val="none"/>
              </w:rPr>
              <w:t>15</w:t>
            </w:r>
          </w:p>
        </w:tc>
        <w:tc>
          <w:tcPr>
            <w:tcW w:w="1714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FCBE7">
            <w:pPr>
              <w:ind w:right="41"/>
              <w:jc w:val="center"/>
              <w:rPr>
                <w:rFonts w:hint="default" w:eastAsia="宋体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eastAsia="宋体"/>
                <w:sz w:val="18"/>
                <w:szCs w:val="18"/>
                <w:highlight w:val="none"/>
                <w:lang w:val="en-US" w:eastAsia="zh-CN"/>
              </w:rPr>
              <w:t>---</w:t>
            </w:r>
          </w:p>
        </w:tc>
      </w:tr>
    </w:tbl>
    <w:p w14:paraId="36B8AAF0">
      <w:pPr>
        <w:rPr>
          <w:rFonts w:hint="default"/>
          <w:lang w:val="en-US" w:eastAsia="zh-CN"/>
        </w:rPr>
      </w:pPr>
    </w:p>
    <w:p w14:paraId="57913FB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Example: ID:00 00 03 01</w:t>
      </w:r>
    </w:p>
    <w:p w14:paraId="3EB7AC7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Message: 13 88 00 00 00 00 00 00</w:t>
      </w:r>
    </w:p>
    <w:p w14:paraId="5CB0002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The inverter Frequency will be set as half of the max frequency</w:t>
      </w:r>
    </w:p>
    <w:p w14:paraId="23AF26E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(1388H = 5000,5000/10000 * 100%=50%)</w:t>
      </w:r>
    </w:p>
    <w:p w14:paraId="691DB106">
      <w:pPr>
        <w:rPr>
          <w:rFonts w:hint="eastAsia" w:ascii="Cambria" w:hAnsi="Cambria" w:eastAsia="宋体"/>
          <w:b/>
          <w:bCs/>
          <w:kern w:val="44"/>
          <w:sz w:val="44"/>
          <w:szCs w:val="44"/>
          <w:lang w:val="en-US" w:eastAsia="zh-CN"/>
        </w:rPr>
      </w:pPr>
      <w:r>
        <w:rPr>
          <w:rFonts w:hint="eastAsia" w:ascii="Cambria" w:hAnsi="Cambria" w:eastAsia="宋体"/>
          <w:b/>
          <w:bCs/>
          <w:kern w:val="44"/>
          <w:sz w:val="44"/>
          <w:szCs w:val="44"/>
          <w:lang w:val="en-US" w:eastAsia="zh-CN"/>
        </w:rPr>
        <w:br w:type="page"/>
      </w:r>
    </w:p>
    <w:p w14:paraId="1C8B4BDA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hint="eastAsia" w:ascii="Cambria" w:hAnsi="Cambria" w:eastAsia="宋体"/>
          <w:b/>
          <w:bCs/>
          <w:kern w:val="44"/>
          <w:sz w:val="44"/>
          <w:szCs w:val="44"/>
          <w:lang w:val="en-US" w:eastAsia="zh-CN"/>
        </w:rPr>
        <w:t>Ⅲ</w:t>
      </w:r>
      <w:r>
        <w:rPr>
          <w:rFonts w:ascii="Cambria" w:hAnsi="Cambria" w:eastAsia="Cambria"/>
          <w:b/>
          <w:bCs/>
          <w:kern w:val="44"/>
          <w:sz w:val="44"/>
          <w:szCs w:val="44"/>
        </w:rPr>
        <w:t xml:space="preserve"> Software Configurations of HMI</w:t>
      </w:r>
    </w:p>
    <w:p w14:paraId="6BB74800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3</w:t>
      </w:r>
      <w:r>
        <w:rPr>
          <w:rFonts w:ascii="Cambria" w:hAnsi="Cambria" w:eastAsia="Cambria" w:cstheme="majorBidi"/>
          <w:b/>
          <w:bCs/>
          <w:sz w:val="36"/>
          <w:szCs w:val="32"/>
        </w:rPr>
        <w:t>.1 PIStudio</w:t>
      </w:r>
    </w:p>
    <w:p w14:paraId="23E64AF0">
      <w:pPr>
        <w:pStyle w:val="14"/>
        <w:keepNext w:val="0"/>
        <w:keepLines w:val="0"/>
        <w:widowControl/>
        <w:suppressLineNumbers w:val="0"/>
        <w:jc w:val="center"/>
        <w:rPr>
          <w:rFonts w:hint="eastAsia" w:ascii="Cambria" w:hAnsi="Cambria" w:eastAsia="宋体" w:cstheme="majorBidi"/>
          <w:b/>
          <w:bCs/>
          <w:sz w:val="36"/>
          <w:szCs w:val="32"/>
          <w:lang w:eastAsia="zh-CN"/>
        </w:rPr>
      </w:pPr>
      <w:r>
        <w:drawing>
          <wp:inline distT="0" distB="0" distL="114300" distR="114300">
            <wp:extent cx="3465195" cy="2164715"/>
            <wp:effectExtent l="0" t="0" r="1905" b="6985"/>
            <wp:docPr id="29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65195" cy="2164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DD6731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-1</w:t>
      </w:r>
    </w:p>
    <w:p w14:paraId="476FE61E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3</w:t>
      </w:r>
      <w:r>
        <w:rPr>
          <w:rFonts w:ascii="Cambria" w:hAnsi="Cambria" w:eastAsia="Cambria" w:cstheme="majorBidi"/>
          <w:b/>
          <w:bCs/>
          <w:sz w:val="36"/>
          <w:szCs w:val="32"/>
        </w:rPr>
        <w:t>.2 New project</w:t>
      </w:r>
    </w:p>
    <w:p w14:paraId="08891C0F">
      <w:r>
        <w:rPr>
          <w:rFonts w:hint="eastAsia"/>
          <w:lang w:val="en-US" w:eastAsia="zh-CN"/>
        </w:rPr>
        <w:t>①</w:t>
      </w:r>
      <w:r>
        <w:t>[Home]</w:t>
      </w:r>
      <w:r>
        <w:rPr>
          <w:rFonts w:hint="eastAsia"/>
        </w:rPr>
        <w:t>→</w:t>
      </w:r>
      <w:r>
        <w:t>[New]</w:t>
      </w:r>
      <w:r>
        <w:rPr>
          <w:rFonts w:hint="eastAsia"/>
        </w:rPr>
        <w:t>→</w:t>
      </w:r>
      <w:r>
        <w:t>[New project]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S</w:t>
      </w:r>
      <w:r>
        <w:t>et the name,series and model of HMI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OK</w:t>
      </w:r>
      <w:r>
        <w:t>]</w:t>
      </w:r>
    </w:p>
    <w:p w14:paraId="0506FA74">
      <w:pPr>
        <w:rPr>
          <w:rFonts w:hint="default" w:eastAsia="宋体"/>
          <w:lang w:val="en-US" w:eastAsia="zh-CN"/>
        </w:rPr>
      </w:pPr>
      <w:r>
        <w:rPr>
          <w:rFonts w:eastAsia="宋体" w:cs="Calibri"/>
          <w:b/>
          <w:bCs/>
          <w:szCs w:val="24"/>
        </w:rPr>
        <w:t>✎</w:t>
      </w:r>
      <w:r>
        <w:t>Note:</w:t>
      </w:r>
      <w:r>
        <w:rPr>
          <w:rFonts w:hint="eastAsia" w:eastAsia="宋体"/>
          <w:lang w:val="en-US" w:eastAsia="zh-CN"/>
        </w:rPr>
        <w:t>Please choose the device support CAN function.</w:t>
      </w:r>
    </w:p>
    <w:p w14:paraId="4439158E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30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0DFA3">
      <w:pPr>
        <w:jc w:val="center"/>
        <w:rPr>
          <w:rFonts w:cs="Arial" w:eastAsiaTheme="minorEastAsia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-2</w:t>
      </w:r>
    </w:p>
    <w:p w14:paraId="09F3D0F8">
      <w:pPr>
        <w:widowControl/>
        <w:jc w:val="left"/>
      </w:pPr>
      <w:r>
        <w:br w:type="page"/>
      </w:r>
    </w:p>
    <w:p w14:paraId="09DEA47C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hint="eastAsia" w:ascii="Cambria" w:hAnsi="Cambria" w:eastAsia="宋体"/>
          <w:b/>
          <w:bCs/>
          <w:kern w:val="44"/>
          <w:sz w:val="44"/>
          <w:szCs w:val="44"/>
          <w:lang w:val="en-US" w:eastAsia="zh-CN"/>
        </w:rPr>
        <w:t>3</w:t>
      </w:r>
      <w:r>
        <w:rPr>
          <w:rFonts w:ascii="Cambria" w:hAnsi="Cambria" w:eastAsia="Cambria"/>
          <w:b/>
          <w:bCs/>
          <w:kern w:val="44"/>
          <w:sz w:val="44"/>
          <w:szCs w:val="44"/>
        </w:rPr>
        <w:t>.3 Communication configuration</w:t>
      </w:r>
    </w:p>
    <w:p w14:paraId="7E84AD5D">
      <w:r>
        <w:rPr>
          <w:rFonts w:hint="eastAsia"/>
        </w:rPr>
        <w:t>①</w:t>
      </w:r>
      <w:r>
        <w:rPr>
          <w:rFonts w:hint="eastAsia" w:eastAsiaTheme="minorEastAsia"/>
        </w:rPr>
        <w:t xml:space="preserve"> </w:t>
      </w:r>
      <w:r>
        <w:t>[project]</w:t>
      </w:r>
      <w:r>
        <w:rPr>
          <w:rFonts w:hint="eastAsia"/>
        </w:rPr>
        <w:t>→</w:t>
      </w:r>
      <w:r>
        <w:t>[communication]</w:t>
      </w:r>
      <w:r>
        <w:rPr>
          <w:rFonts w:hint="eastAsia"/>
        </w:rPr>
        <w:t>→</w:t>
      </w:r>
      <w:r>
        <w:t>set the protocol and com parameters</w:t>
      </w:r>
    </w:p>
    <w:p w14:paraId="73D4EF6A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635250"/>
            <wp:effectExtent l="0" t="0" r="16510" b="1270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D3884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-3</w:t>
      </w:r>
    </w:p>
    <w:p w14:paraId="3BC55C1D">
      <w:pPr>
        <w:jc w:val="left"/>
      </w:pPr>
      <w:r>
        <w:rPr>
          <w:rFonts w:hint="eastAsia"/>
        </w:rPr>
        <w:t xml:space="preserve">② </w:t>
      </w:r>
      <w:r>
        <w:t>Choose protocol:</w:t>
      </w:r>
    </w:p>
    <w:p w14:paraId="319E1124">
      <w:pPr>
        <w:jc w:val="left"/>
      </w:pPr>
      <w:r>
        <w:t>[setting]</w:t>
      </w:r>
      <w:r>
        <w:rPr>
          <w:rFonts w:hint="eastAsia"/>
        </w:rPr>
        <w:t>→</w:t>
      </w:r>
      <w:r>
        <w:t>[communication device]:</w:t>
      </w:r>
    </w:p>
    <w:p w14:paraId="141D578B">
      <w:pPr>
        <w:jc w:val="left"/>
      </w:pPr>
      <w:r>
        <w:t>[communication]</w:t>
      </w:r>
      <w:r>
        <w:rPr>
          <w:rFonts w:hint="eastAsia" w:eastAsia="宋体"/>
          <w:lang w:val="en-US" w:eastAsia="zh-CN"/>
        </w:rPr>
        <w:t>CAN</w:t>
      </w:r>
      <w:r>
        <w:t>, [Device</w:t>
      </w:r>
      <w:r>
        <w:rPr>
          <w:rFonts w:hint="eastAsia" w:eastAsia="宋体"/>
          <w:lang w:val="en-US" w:eastAsia="zh-CN"/>
        </w:rPr>
        <w:t xml:space="preserve"> </w:t>
      </w:r>
      <w:r>
        <w:t>type]</w:t>
      </w:r>
      <w:r>
        <w:rPr>
          <w:rFonts w:hint="eastAsia" w:eastAsia="宋体"/>
          <w:lang w:val="en-US" w:eastAsia="zh-CN"/>
        </w:rPr>
        <w:t>CAN Device</w:t>
      </w:r>
      <w:r>
        <w:t>,[Protocol]</w:t>
      </w:r>
      <w:r>
        <w:rPr>
          <w:rFonts w:hint="eastAsia" w:eastAsia="宋体"/>
          <w:lang w:val="en-US" w:eastAsia="zh-CN"/>
        </w:rPr>
        <w:t>Open CAN</w:t>
      </w:r>
      <w:r>
        <w:rPr>
          <w:rFonts w:hint="eastAsia"/>
        </w:rPr>
        <w:t>→</w:t>
      </w:r>
      <w:r>
        <w:t>[OK]</w:t>
      </w:r>
    </w:p>
    <w:p w14:paraId="5A18C8E8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32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AFA3E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-4</w:t>
      </w:r>
    </w:p>
    <w:p w14:paraId="392DD761">
      <w:pPr>
        <w:widowControl/>
        <w:jc w:val="left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br w:type="page"/>
      </w:r>
    </w:p>
    <w:p w14:paraId="3DA31F0C">
      <w:r>
        <w:rPr>
          <w:rFonts w:hint="eastAsia"/>
        </w:rPr>
        <w:t>③</w:t>
      </w:r>
      <w:r>
        <w:rPr>
          <w:rFonts w:hint="eastAsia" w:eastAsia="宋体"/>
          <w:lang w:val="en-US" w:eastAsia="zh-CN"/>
        </w:rPr>
        <w:t xml:space="preserve">Baud rate </w:t>
      </w:r>
      <w:r>
        <w:t>setting:</w:t>
      </w:r>
    </w:p>
    <w:p w14:paraId="6437BF76">
      <w:pPr>
        <w:rPr>
          <w:rFonts w:hint="eastAsia" w:eastAsia="宋体"/>
          <w:lang w:val="en-US" w:eastAsia="zh-CN"/>
        </w:rPr>
      </w:pPr>
      <w:r>
        <w:t>[</w:t>
      </w:r>
      <w:r>
        <w:rPr>
          <w:rFonts w:hint="eastAsia" w:eastAsia="宋体"/>
          <w:lang w:val="en-US" w:eastAsia="zh-CN"/>
        </w:rPr>
        <w:t>COM port setting</w:t>
      </w:r>
      <w:r>
        <w:t>]:[</w:t>
      </w:r>
      <w:r>
        <w:rPr>
          <w:rFonts w:hint="eastAsia" w:eastAsia="宋体"/>
          <w:lang w:val="en-US" w:eastAsia="zh-CN"/>
        </w:rPr>
        <w:t>Baud rate</w:t>
      </w:r>
      <w:r>
        <w:t>]</w:t>
      </w:r>
      <w:r>
        <w:rPr>
          <w:rFonts w:hint="eastAsia" w:eastAsia="宋体"/>
          <w:lang w:val="en-US" w:eastAsia="zh-CN"/>
        </w:rPr>
        <w:t>250000</w:t>
      </w:r>
    </w:p>
    <w:p w14:paraId="455FF3C7">
      <w:pPr>
        <w:rPr>
          <w:rFonts w:hint="default"/>
          <w:lang w:val="en-US"/>
        </w:rPr>
      </w:pPr>
      <w:r>
        <w:rPr>
          <w:rFonts w:eastAsia="宋体" w:cs="Calibri"/>
          <w:b/>
          <w:bCs/>
          <w:szCs w:val="24"/>
        </w:rPr>
        <w:t>✎</w:t>
      </w:r>
      <w:r>
        <w:t xml:space="preserve">Note: </w:t>
      </w:r>
      <w:r>
        <w:rPr>
          <w:rFonts w:hint="eastAsia" w:eastAsia="宋体"/>
          <w:lang w:val="en-US" w:eastAsia="zh-CN"/>
        </w:rPr>
        <w:t xml:space="preserve">Baud rate </w:t>
      </w:r>
      <w:r>
        <w:t xml:space="preserve">parameters and </w:t>
      </w:r>
      <w:r>
        <w:rPr>
          <w:rFonts w:hint="eastAsia" w:eastAsia="宋体"/>
          <w:lang w:val="en-US" w:eastAsia="zh-CN"/>
        </w:rPr>
        <w:t>inverter</w:t>
      </w:r>
      <w:r>
        <w:t xml:space="preserve"> parameters need to be set consistently, please set them according to theactual situation.</w:t>
      </w:r>
    </w:p>
    <w:p w14:paraId="34F65F5B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860290" cy="2879725"/>
            <wp:effectExtent l="0" t="0" r="16510" b="15875"/>
            <wp:docPr id="33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085B5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-5</w:t>
      </w:r>
    </w:p>
    <w:p w14:paraId="3A0D87AE">
      <w:r>
        <w:rPr>
          <w:rFonts w:hint="eastAsia"/>
          <w:lang w:val="en-US" w:eastAsia="zh-CN"/>
        </w:rPr>
        <w:t>④OpenCAN setting</w:t>
      </w:r>
      <w:r>
        <w:t>:</w:t>
      </w:r>
    </w:p>
    <w:p w14:paraId="51031BB1">
      <w:pPr>
        <w:rPr>
          <w:rFonts w:hint="default" w:eastAsia="宋体"/>
          <w:lang w:val="en-US" w:eastAsia="zh-CN"/>
        </w:rPr>
      </w:pPr>
      <w:r>
        <w:t>[</w:t>
      </w:r>
      <w:r>
        <w:rPr>
          <w:rFonts w:hint="eastAsia" w:eastAsia="宋体"/>
          <w:lang w:val="en-US" w:eastAsia="zh-CN"/>
        </w:rPr>
        <w:t>OpenCAN setting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Add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Open the Data access Window</w:t>
      </w:r>
    </w:p>
    <w:p w14:paraId="3D37B00F">
      <w:pPr>
        <w:jc w:val="center"/>
      </w:pPr>
      <w:r>
        <w:drawing>
          <wp:inline distT="0" distB="0" distL="114300" distR="114300">
            <wp:extent cx="4860290" cy="2879725"/>
            <wp:effectExtent l="0" t="0" r="16510" b="15875"/>
            <wp:docPr id="34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602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E2352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6</w:t>
      </w:r>
    </w:p>
    <w:p w14:paraId="0DFAFC6F">
      <w:r>
        <w:br w:type="page"/>
      </w:r>
    </w:p>
    <w:p w14:paraId="05A62E8B">
      <w:pPr>
        <w:jc w:val="both"/>
        <w:rPr>
          <w:rFonts w:hint="eastAsia" w:eastAsia="宋体"/>
          <w:lang w:val="en-US" w:eastAsia="zh-CN"/>
        </w:rPr>
      </w:pPr>
      <w:r>
        <w:rPr>
          <w:rFonts w:hint="eastAsia"/>
        </w:rPr>
        <w:t>Take the [Start Stop] message as an example</w:t>
      </w:r>
      <w:r>
        <w:rPr>
          <w:rFonts w:hint="eastAsia" w:eastAsia="宋体"/>
          <w:lang w:val="en-US" w:eastAsia="zh-CN"/>
        </w:rPr>
        <w:t>:</w:t>
      </w:r>
    </w:p>
    <w:p w14:paraId="37AC394D">
      <w:pPr>
        <w:jc w:val="both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ID:00 00 02 01</w:t>
      </w:r>
    </w:p>
    <w:p w14:paraId="1BCBF2A3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format</w:t>
      </w:r>
      <w:r>
        <w:rPr>
          <w:rFonts w:hint="eastAsia"/>
          <w:lang w:val="en-US" w:eastAsia="zh-CN"/>
        </w:rPr>
        <w:t>:Data Frame</w:t>
      </w:r>
    </w:p>
    <w:p w14:paraId="7E9774FE"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Frame Type</w:t>
      </w:r>
      <w:r>
        <w:rPr>
          <w:rFonts w:hint="eastAsia"/>
          <w:lang w:val="en-US" w:eastAsia="zh-CN"/>
        </w:rPr>
        <w:t>:Standard Frame</w:t>
      </w:r>
    </w:p>
    <w:p w14:paraId="53B7323D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Hex:00 00 00 00 00 00 00 00(8 Bytes)</w:t>
      </w:r>
    </w:p>
    <w:p w14:paraId="25131D60">
      <w:pPr>
        <w:jc w:val="center"/>
      </w:pPr>
      <w:r>
        <w:drawing>
          <wp:inline distT="0" distB="0" distL="114300" distR="114300">
            <wp:extent cx="3348990" cy="2879725"/>
            <wp:effectExtent l="0" t="0" r="3810" b="15875"/>
            <wp:docPr id="3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ED11B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515578DD">
      <w:pPr>
        <w:jc w:val="both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</w:p>
    <w:p w14:paraId="35CB00C9">
      <w:pPr>
        <w:jc w:val="both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Send Value from Frame NO. 1.1(the first bit) 16 Byte Length.</w:t>
      </w:r>
    </w:p>
    <w:p w14:paraId="58F1AF69">
      <w:pPr>
        <w:jc w:val="both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And send these value begin [CDATA_X_0.0]</w:t>
      </w:r>
    </w:p>
    <w:p w14:paraId="08950537">
      <w:pPr>
        <w:jc w:val="center"/>
      </w:pPr>
      <w:r>
        <w:drawing>
          <wp:inline distT="0" distB="0" distL="114300" distR="114300">
            <wp:extent cx="2863850" cy="2160270"/>
            <wp:effectExtent l="0" t="0" r="12700" b="11430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6385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E9A4D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3AA09AA2">
      <w:pP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br w:type="page"/>
      </w:r>
    </w:p>
    <w:p w14:paraId="3255C8EB">
      <w:pPr>
        <w:jc w:val="both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After these setting,you can use the address to control the inverter.</w:t>
      </w:r>
    </w:p>
    <w:tbl>
      <w:tblPr>
        <w:tblStyle w:val="16"/>
        <w:tblW w:w="5604" w:type="dxa"/>
        <w:jc w:val="center"/>
        <w:tblLayout w:type="fixed"/>
        <w:tblCellMar>
          <w:top w:w="74" w:type="dxa"/>
          <w:left w:w="175" w:type="dxa"/>
          <w:bottom w:w="22" w:type="dxa"/>
          <w:right w:w="132" w:type="dxa"/>
        </w:tblCellMar>
      </w:tblPr>
      <w:tblGrid>
        <w:gridCol w:w="855"/>
        <w:gridCol w:w="1854"/>
        <w:gridCol w:w="2895"/>
      </w:tblGrid>
      <w:tr w14:paraId="0ED67111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397" w:hRule="atLeast"/>
          <w:jc w:val="center"/>
        </w:trPr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178FF37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 xml:space="preserve">Start: </w:t>
            </w:r>
          </w:p>
          <w:p w14:paraId="13BEF399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Stop：</w:t>
            </w:r>
          </w:p>
          <w:p w14:paraId="3DCE33C6">
            <w:pPr>
              <w:ind w:right="41"/>
              <w:jc w:val="left"/>
              <w:rPr>
                <w:rFonts w:hint="eastAsia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Reset：</w:t>
            </w:r>
          </w:p>
        </w:tc>
        <w:tc>
          <w:tcPr>
            <w:tcW w:w="18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AA6A00D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Bit 0.1=1&amp;Bit 0.2=1</w:t>
            </w:r>
          </w:p>
          <w:p w14:paraId="57DFC214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0.2=0</w:t>
            </w:r>
          </w:p>
          <w:p w14:paraId="531DAD11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0.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7=1</w:t>
            </w:r>
          </w:p>
        </w:tc>
        <w:tc>
          <w:tcPr>
            <w:tcW w:w="28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10CF0BBA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CDATA_X_0.1=1 &amp; CDATA_X_0.2=1</w:t>
            </w:r>
          </w:p>
          <w:p w14:paraId="276258B2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CDATA_X_0.2=0</w:t>
            </w:r>
          </w:p>
          <w:p w14:paraId="1579BB00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CDATA_X_0.7=1</w:t>
            </w:r>
          </w:p>
        </w:tc>
      </w:tr>
      <w:tr w14:paraId="5FEAE73D">
        <w:tblPrEx>
          <w:tblCellMar>
            <w:top w:w="74" w:type="dxa"/>
            <w:left w:w="175" w:type="dxa"/>
            <w:bottom w:w="22" w:type="dxa"/>
            <w:right w:w="132" w:type="dxa"/>
          </w:tblCellMar>
        </w:tblPrEx>
        <w:trPr>
          <w:trHeight w:val="289" w:hRule="atLeast"/>
          <w:jc w:val="center"/>
        </w:trPr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1BDFF673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FWD：</w:t>
            </w:r>
          </w:p>
          <w:p w14:paraId="498ABD0A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REV：</w:t>
            </w:r>
          </w:p>
        </w:tc>
        <w:tc>
          <w:tcPr>
            <w:tcW w:w="18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28C07EF5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 xml:space="preserve"> 1.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4=0</w:t>
            </w:r>
          </w:p>
          <w:p w14:paraId="0CA8FE13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sz w:val="18"/>
                <w:szCs w:val="18"/>
              </w:rPr>
              <w:t>Bit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 xml:space="preserve"> 1.</w:t>
            </w:r>
            <w:r>
              <w:rPr>
                <w:rFonts w:hint="eastAsia"/>
                <w:sz w:val="18"/>
                <w:szCs w:val="18"/>
                <w:lang w:val="en-US" w:eastAsia="zh-CN"/>
              </w:rPr>
              <w:t>4=1</w:t>
            </w:r>
          </w:p>
        </w:tc>
        <w:tc>
          <w:tcPr>
            <w:tcW w:w="28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D23C904">
            <w:pPr>
              <w:ind w:right="41"/>
              <w:jc w:val="left"/>
              <w:rPr>
                <w:rFonts w:hint="eastAsia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CDATA_X_1.2=0</w:t>
            </w:r>
          </w:p>
          <w:p w14:paraId="41A0D429">
            <w:pPr>
              <w:ind w:right="41"/>
              <w:jc w:val="left"/>
              <w:rPr>
                <w:rFonts w:hint="default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sz w:val="18"/>
                <w:szCs w:val="18"/>
                <w:lang w:val="en-US" w:eastAsia="zh-CN"/>
              </w:rPr>
              <w:t>CDATA_X_1.2=1</w:t>
            </w:r>
          </w:p>
        </w:tc>
      </w:tr>
    </w:tbl>
    <w:p w14:paraId="49CE8643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 xml:space="preserve">Figure 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6D7899E2">
      <w:pPr>
        <w:jc w:val="both"/>
        <w:rPr>
          <w:rFonts w:hint="eastAsia" w:eastAsia="宋体"/>
          <w:lang w:val="en-US" w:eastAsia="zh-CN"/>
        </w:rPr>
      </w:pPr>
    </w:p>
    <w:p w14:paraId="09BD4370">
      <w:pPr>
        <w:jc w:val="both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More information about OpenCAN Setting,Please check the WIKI:</w:t>
      </w:r>
    </w:p>
    <w:p w14:paraId="289DFC0D">
      <w:pPr>
        <w:jc w:val="both"/>
        <w:rPr>
          <w:rFonts w:hint="default" w:eastAsia="宋体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"https://docs.we-con.com.cn/bin/view/PIStudio/PLC Protocol/OpenCAN/"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21"/>
          <w:rFonts w:ascii="宋体" w:hAnsi="宋体" w:eastAsia="宋体" w:cs="宋体"/>
          <w:sz w:val="24"/>
          <w:szCs w:val="24"/>
        </w:rPr>
        <w:t>OpenCAN - Wecon (we-con.com.cn)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50F1900">
      <w:pP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br w:type="page"/>
      </w:r>
    </w:p>
    <w:p w14:paraId="54F2D624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3</w:t>
      </w:r>
      <w:r>
        <w:rPr>
          <w:rFonts w:ascii="Cambria" w:hAnsi="Cambria" w:eastAsia="Cambria" w:cstheme="majorBidi"/>
          <w:b/>
          <w:bCs/>
          <w:sz w:val="36"/>
          <w:szCs w:val="32"/>
        </w:rPr>
        <w:t>.4 Project making</w:t>
      </w:r>
    </w:p>
    <w:p w14:paraId="1968A6B7">
      <w:r>
        <w:rPr>
          <w:rFonts w:hint="eastAsia"/>
        </w:rPr>
        <w:t>①</w:t>
      </w:r>
      <w:r>
        <w:t>Using PIStudio to program a HMI project depending on the requirements.</w:t>
      </w:r>
    </w:p>
    <w:p w14:paraId="6B145022">
      <w:pPr>
        <w:jc w:val="center"/>
      </w:pPr>
      <w:r>
        <w:drawing>
          <wp:inline distT="0" distB="0" distL="114300" distR="114300">
            <wp:extent cx="4855845" cy="2903855"/>
            <wp:effectExtent l="0" t="0" r="1905" b="10795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29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433D">
      <w:pPr>
        <w:jc w:val="center"/>
        <w:rPr>
          <w:rFonts w:hint="default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  <w:r>
        <w:rPr>
          <w:rFonts w:cs="Arial"/>
          <w:kern w:val="0"/>
          <w:szCs w:val="20"/>
          <w:shd w:val="clear" w:color="auto" w:fill="FFFFFF"/>
        </w:rPr>
        <w:t>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10</w:t>
      </w:r>
      <w:bookmarkStart w:id="0" w:name="_GoBack"/>
      <w:bookmarkEnd w:id="0"/>
    </w:p>
    <w:p w14:paraId="13138FF4">
      <w:pPr>
        <w:pStyle w:val="14"/>
        <w:keepNext w:val="0"/>
        <w:keepLines w:val="0"/>
        <w:widowControl/>
        <w:suppressLineNumbers w:val="0"/>
        <w:jc w:val="both"/>
      </w:pPr>
    </w:p>
    <w:sectPr>
      <w:headerReference r:id="rId5" w:type="default"/>
      <w:footerReference r:id="rId6" w:type="default"/>
      <w:pgSz w:w="11850" w:h="16783"/>
      <w:pgMar w:top="1440" w:right="1080" w:bottom="1440" w:left="1080" w:header="964" w:footer="1077" w:gutter="0"/>
      <w:pgNumType w:chapStyle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  <w:font w:name="sans-serif">
    <w:altName w:val="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">
    <w:panose1 w:val="02000509000000000000"/>
    <w:charset w:val="00"/>
    <w:family w:val="auto"/>
    <w:pitch w:val="default"/>
    <w:sig w:usb0="00000001" w:usb1="10008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F52959">
    <w:pPr>
      <w:tabs>
        <w:tab w:val="center" w:pos="4153"/>
        <w:tab w:val="right" w:pos="8306"/>
      </w:tabs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F14E42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F14E42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                </w:t>
    </w:r>
    <w:r>
      <w:rPr>
        <w:rFonts w:hint="eastAsia"/>
        <w:szCs w:val="24"/>
      </w:rPr>
      <w:t xml:space="preserve">           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23FAD9">
    <w:pPr>
      <w:tabs>
        <w:tab w:val="center" w:pos="4153"/>
        <w:tab w:val="right" w:pos="8306"/>
      </w:tabs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65521C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265521C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182360" cy="20193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8236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BAE40B">
                          <w:pPr>
                            <w:tabs>
                              <w:tab w:val="center" w:pos="4153"/>
                              <w:tab w:val="right" w:pos="8306"/>
                            </w:tabs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eastAsia="宋体"/>
                            </w:rPr>
                            <w:t xml:space="preserve">                                                            </w:t>
                          </w:r>
                          <w:r>
                            <w:rPr>
                              <w:rFonts w:ascii="Cambria" w:hAnsi="Cambria" w:cs="Cambria"/>
                              <w:sz w:val="21"/>
                              <w:szCs w:val="21"/>
                            </w:rPr>
                            <w:t>WECON technology Co., Ltd</w:t>
                          </w:r>
                        </w:p>
                        <w:p w14:paraId="6ACE86E3">
                          <w:pPr>
                            <w:tabs>
                              <w:tab w:val="center" w:pos="4153"/>
                              <w:tab w:val="right" w:pos="8306"/>
                            </w:tabs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5.9pt;width:486.8pt;mso-position-horizontal:center;mso-position-horizontal-relative:margin;z-index:251659264;mso-width-relative:page;mso-height-relative:page;" filled="f" stroked="f" coordsize="21600,21600" o:gfxdata="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MEr4DnUAAAABAEAAA8AAAAAAAAAAQAgAAAAIgAAAGRycy9kb3ducmV2LnhtbFBLAQIU&#10;ABQAAAAIAIdO4kDz8BJxMAIAAFYEAAAOAAAAAAAAAAEAIAAAACM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77BAE40B">
                    <w:pPr>
                      <w:tabs>
                        <w:tab w:val="center" w:pos="4153"/>
                        <w:tab w:val="right" w:pos="8306"/>
                      </w:tabs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 w:eastAsia="宋体"/>
                      </w:rPr>
                      <w:t xml:space="preserve">                                                            </w:t>
                    </w:r>
                    <w:r>
                      <w:rPr>
                        <w:rFonts w:ascii="Cambria" w:hAnsi="Cambria" w:cs="Cambria"/>
                        <w:sz w:val="21"/>
                        <w:szCs w:val="21"/>
                      </w:rPr>
                      <w:t>WECON technology Co., Ltd</w:t>
                    </w:r>
                  </w:p>
                  <w:p w14:paraId="6ACE86E3">
                    <w:pPr>
                      <w:tabs>
                        <w:tab w:val="center" w:pos="4153"/>
                        <w:tab w:val="right" w:pos="8306"/>
                      </w:tabs>
                      <w:jc w:val="right"/>
                    </w:pPr>
                  </w:p>
                </w:txbxContent>
              </v:textbox>
            </v:shape>
          </w:pict>
        </mc:Fallback>
      </mc:AlternateContent>
    </w:r>
    <w:sdt>
      <w:sdtPr>
        <w:id w:val="-799301841"/>
      </w:sdtPr>
      <w:sdtContent/>
    </w:sdt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EC2CF7">
    <w:pPr>
      <w:pStyle w:val="10"/>
      <w:rPr>
        <w:rFonts w:hint="default" w:eastAsia="宋体"/>
        <w:szCs w:val="21"/>
        <w:lang w:val="en-US" w:eastAsia="zh-CN"/>
      </w:rPr>
    </w:pPr>
    <w:r>
      <w:rPr>
        <w:rFonts w:hint="eastAsia" w:eastAsia="宋体"/>
      </w:rPr>
      <w:drawing>
        <wp:inline distT="0" distB="0" distL="114300" distR="114300">
          <wp:extent cx="1296035" cy="222885"/>
          <wp:effectExtent l="0" t="0" r="18415" b="5715"/>
          <wp:docPr id="9" name="图片 9" descr="外贸部页眉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外贸部页眉logo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22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      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VT200 inverter</w:t>
    </w:r>
    <w:r>
      <w:rPr>
        <w:rFonts w:hint="eastAsia" w:eastAsia="宋体" w:cs="Cambria"/>
        <w:sz w:val="24"/>
        <w:szCs w:val="24"/>
      </w:rPr>
      <w:t xml:space="preserve"> by</w:t>
    </w:r>
    <w:r>
      <w:rPr>
        <w:rFonts w:hint="eastAsia" w:eastAsia="宋体" w:cs="Cambria"/>
        <w:sz w:val="24"/>
        <w:szCs w:val="24"/>
        <w:lang w:val="en-US" w:eastAsia="zh-CN"/>
      </w:rPr>
      <w:t xml:space="preserve"> OpenCAN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9BBB63">
    <w:pPr>
      <w:pStyle w:val="10"/>
      <w:pBdr>
        <w:bottom w:val="double" w:color="auto" w:sz="8" w:space="1"/>
      </w:pBdr>
      <w:rPr>
        <w:rFonts w:eastAsia="宋体" w:cs="Cambria"/>
        <w:sz w:val="24"/>
        <w:szCs w:val="24"/>
      </w:rPr>
    </w:pPr>
    <w:r>
      <w:rPr>
        <w:rFonts w:hint="eastAsia" w:ascii="Calibri" w:hAnsi="Calibri" w:eastAsia="宋体" w:cs="Times New Roman"/>
      </w:rPr>
      <w:drawing>
        <wp:inline distT="0" distB="0" distL="114300" distR="114300">
          <wp:extent cx="1296035" cy="237490"/>
          <wp:effectExtent l="0" t="0" r="18415" b="10160"/>
          <wp:docPr id="2" name="图片 2" descr="LOGO英文-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LOGO英文-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37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 w:cs="Times New Roman"/>
      </w:rPr>
      <w:t xml:space="preserve">      </w:t>
    </w:r>
    <w:r>
      <w:rPr>
        <w:rFonts w:eastAsia="宋体" w:cs="Cambria"/>
        <w:sz w:val="24"/>
        <w:szCs w:val="24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</w:t>
    </w:r>
    <w:r>
      <w:rPr>
        <w:rFonts w:hint="eastAsia" w:eastAsia="宋体" w:cs="Cambria"/>
        <w:sz w:val="24"/>
        <w:szCs w:val="24"/>
        <w:lang w:val="en-US" w:eastAsia="zh-CN"/>
      </w:rPr>
      <w:t xml:space="preserve"> </w:t>
    </w:r>
    <w:r>
      <w:rPr>
        <w:rFonts w:hint="eastAsia" w:eastAsia="宋体" w:cs="Cambria"/>
        <w:sz w:val="24"/>
        <w:szCs w:val="24"/>
      </w:rPr>
      <w:t>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VT200 inverter</w:t>
    </w:r>
    <w:r>
      <w:rPr>
        <w:rFonts w:hint="eastAsia" w:eastAsia="宋体" w:cs="Cambria"/>
        <w:sz w:val="24"/>
        <w:szCs w:val="24"/>
      </w:rPr>
      <w:t xml:space="preserve"> by</w:t>
    </w:r>
    <w:r>
      <w:rPr>
        <w:rFonts w:hint="eastAsia" w:eastAsia="宋体" w:cs="Cambria"/>
        <w:sz w:val="24"/>
        <w:szCs w:val="24"/>
        <w:lang w:val="en-US" w:eastAsia="zh-CN"/>
      </w:rPr>
      <w:t xml:space="preserve"> OpenCAN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46D64C"/>
    <w:multiLevelType w:val="singleLevel"/>
    <w:tmpl w:val="CD46D64C"/>
    <w:lvl w:ilvl="0" w:tentative="0">
      <w:start w:val="1"/>
      <w:numFmt w:val="decimal"/>
      <w:pStyle w:val="30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30AA6411"/>
    <w:multiLevelType w:val="singleLevel"/>
    <w:tmpl w:val="30AA6411"/>
    <w:lvl w:ilvl="0" w:tentative="0">
      <w:start w:val="1"/>
      <w:numFmt w:val="decimalEnclosedCircleChinese"/>
      <w:pStyle w:val="35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6F108909"/>
    <w:multiLevelType w:val="singleLevel"/>
    <w:tmpl w:val="6F108909"/>
    <w:lvl w:ilvl="0" w:tentative="0">
      <w:start w:val="1"/>
      <w:numFmt w:val="decimal"/>
      <w:pStyle w:val="31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E4YzNiMmJkYTZiYjc1MGI1ZjE5MGJjMGNhOTkyYWIifQ=="/>
  </w:docVars>
  <w:rsids>
    <w:rsidRoot w:val="00890CDD"/>
    <w:rsid w:val="000174AD"/>
    <w:rsid w:val="0002353A"/>
    <w:rsid w:val="000337E2"/>
    <w:rsid w:val="00060EFB"/>
    <w:rsid w:val="00073B8B"/>
    <w:rsid w:val="00080D4E"/>
    <w:rsid w:val="00094978"/>
    <w:rsid w:val="000968ED"/>
    <w:rsid w:val="000B30E6"/>
    <w:rsid w:val="000B6913"/>
    <w:rsid w:val="000B7021"/>
    <w:rsid w:val="000C5A39"/>
    <w:rsid w:val="000E17D2"/>
    <w:rsid w:val="000F29DE"/>
    <w:rsid w:val="000F5CA2"/>
    <w:rsid w:val="00111BF2"/>
    <w:rsid w:val="00160515"/>
    <w:rsid w:val="0018528A"/>
    <w:rsid w:val="001A3A67"/>
    <w:rsid w:val="001A6D0A"/>
    <w:rsid w:val="001B0777"/>
    <w:rsid w:val="001C4910"/>
    <w:rsid w:val="001C61EE"/>
    <w:rsid w:val="001D1DAA"/>
    <w:rsid w:val="001E1980"/>
    <w:rsid w:val="0021220D"/>
    <w:rsid w:val="00213C55"/>
    <w:rsid w:val="002171F4"/>
    <w:rsid w:val="00237FE4"/>
    <w:rsid w:val="002520F9"/>
    <w:rsid w:val="0025380D"/>
    <w:rsid w:val="00276CF2"/>
    <w:rsid w:val="002A05A3"/>
    <w:rsid w:val="002B1CDA"/>
    <w:rsid w:val="002B6B21"/>
    <w:rsid w:val="002B75E2"/>
    <w:rsid w:val="002C08B0"/>
    <w:rsid w:val="002E3600"/>
    <w:rsid w:val="002E5F13"/>
    <w:rsid w:val="00305497"/>
    <w:rsid w:val="00307851"/>
    <w:rsid w:val="00325B91"/>
    <w:rsid w:val="0033147A"/>
    <w:rsid w:val="0033525C"/>
    <w:rsid w:val="00335408"/>
    <w:rsid w:val="003355B6"/>
    <w:rsid w:val="00337AD5"/>
    <w:rsid w:val="003458D5"/>
    <w:rsid w:val="00353F28"/>
    <w:rsid w:val="00386248"/>
    <w:rsid w:val="00386809"/>
    <w:rsid w:val="00387B7A"/>
    <w:rsid w:val="00391583"/>
    <w:rsid w:val="0039290D"/>
    <w:rsid w:val="0039490E"/>
    <w:rsid w:val="003A0072"/>
    <w:rsid w:val="003A4BE9"/>
    <w:rsid w:val="003C13AD"/>
    <w:rsid w:val="003C1B2F"/>
    <w:rsid w:val="003C359E"/>
    <w:rsid w:val="003D0079"/>
    <w:rsid w:val="003D1166"/>
    <w:rsid w:val="003D4908"/>
    <w:rsid w:val="003E1EA5"/>
    <w:rsid w:val="003E4452"/>
    <w:rsid w:val="003E73D1"/>
    <w:rsid w:val="003F679C"/>
    <w:rsid w:val="00401A93"/>
    <w:rsid w:val="00404030"/>
    <w:rsid w:val="00407FB6"/>
    <w:rsid w:val="0042027F"/>
    <w:rsid w:val="00420D40"/>
    <w:rsid w:val="0043057A"/>
    <w:rsid w:val="00447186"/>
    <w:rsid w:val="004667B2"/>
    <w:rsid w:val="004724FA"/>
    <w:rsid w:val="004A170C"/>
    <w:rsid w:val="004A4542"/>
    <w:rsid w:val="004C0C9F"/>
    <w:rsid w:val="004C4D6C"/>
    <w:rsid w:val="004D4042"/>
    <w:rsid w:val="004D53B5"/>
    <w:rsid w:val="004E0A6A"/>
    <w:rsid w:val="004E3A90"/>
    <w:rsid w:val="004F4FC2"/>
    <w:rsid w:val="004F588C"/>
    <w:rsid w:val="00502248"/>
    <w:rsid w:val="00523289"/>
    <w:rsid w:val="00530EE4"/>
    <w:rsid w:val="005420E9"/>
    <w:rsid w:val="0055561D"/>
    <w:rsid w:val="00555799"/>
    <w:rsid w:val="00594D30"/>
    <w:rsid w:val="00595EEA"/>
    <w:rsid w:val="005A2824"/>
    <w:rsid w:val="005A4900"/>
    <w:rsid w:val="005D08B1"/>
    <w:rsid w:val="005D36AF"/>
    <w:rsid w:val="005E21CB"/>
    <w:rsid w:val="00605BB8"/>
    <w:rsid w:val="00620436"/>
    <w:rsid w:val="00633DCC"/>
    <w:rsid w:val="00656E63"/>
    <w:rsid w:val="00663980"/>
    <w:rsid w:val="00665E07"/>
    <w:rsid w:val="0066679E"/>
    <w:rsid w:val="0067032B"/>
    <w:rsid w:val="0068401E"/>
    <w:rsid w:val="00684F60"/>
    <w:rsid w:val="00690A40"/>
    <w:rsid w:val="006C5553"/>
    <w:rsid w:val="006E0313"/>
    <w:rsid w:val="006E4C06"/>
    <w:rsid w:val="006F32C1"/>
    <w:rsid w:val="006F590C"/>
    <w:rsid w:val="00707D9A"/>
    <w:rsid w:val="0071544E"/>
    <w:rsid w:val="00720C7C"/>
    <w:rsid w:val="007301AD"/>
    <w:rsid w:val="00733988"/>
    <w:rsid w:val="00766F06"/>
    <w:rsid w:val="007733C4"/>
    <w:rsid w:val="007847BD"/>
    <w:rsid w:val="007A587C"/>
    <w:rsid w:val="007A73AE"/>
    <w:rsid w:val="007C3169"/>
    <w:rsid w:val="007C755A"/>
    <w:rsid w:val="007E0C2B"/>
    <w:rsid w:val="0081263A"/>
    <w:rsid w:val="00817611"/>
    <w:rsid w:val="0083333A"/>
    <w:rsid w:val="0083663C"/>
    <w:rsid w:val="00840E77"/>
    <w:rsid w:val="0086665A"/>
    <w:rsid w:val="00866AFE"/>
    <w:rsid w:val="00872EB1"/>
    <w:rsid w:val="008829E9"/>
    <w:rsid w:val="008842D7"/>
    <w:rsid w:val="008907F5"/>
    <w:rsid w:val="00890CDD"/>
    <w:rsid w:val="00892009"/>
    <w:rsid w:val="008932C7"/>
    <w:rsid w:val="008C74B5"/>
    <w:rsid w:val="00901913"/>
    <w:rsid w:val="0091157F"/>
    <w:rsid w:val="0092095F"/>
    <w:rsid w:val="00922FE1"/>
    <w:rsid w:val="00924F5A"/>
    <w:rsid w:val="00931C8F"/>
    <w:rsid w:val="00962B24"/>
    <w:rsid w:val="009738B5"/>
    <w:rsid w:val="009851B2"/>
    <w:rsid w:val="009903DE"/>
    <w:rsid w:val="00992B6E"/>
    <w:rsid w:val="009B17B5"/>
    <w:rsid w:val="009B7991"/>
    <w:rsid w:val="009C65CD"/>
    <w:rsid w:val="009D4CFE"/>
    <w:rsid w:val="009F2100"/>
    <w:rsid w:val="009F3040"/>
    <w:rsid w:val="00A03BC1"/>
    <w:rsid w:val="00A07CDF"/>
    <w:rsid w:val="00A14E5E"/>
    <w:rsid w:val="00A174BF"/>
    <w:rsid w:val="00A2154E"/>
    <w:rsid w:val="00A31CD7"/>
    <w:rsid w:val="00A412C5"/>
    <w:rsid w:val="00A4695A"/>
    <w:rsid w:val="00A60D55"/>
    <w:rsid w:val="00A6341F"/>
    <w:rsid w:val="00A87BFB"/>
    <w:rsid w:val="00A9355F"/>
    <w:rsid w:val="00AA11B8"/>
    <w:rsid w:val="00AA5341"/>
    <w:rsid w:val="00AA620A"/>
    <w:rsid w:val="00AC679A"/>
    <w:rsid w:val="00AD0260"/>
    <w:rsid w:val="00AD3A3E"/>
    <w:rsid w:val="00AE683E"/>
    <w:rsid w:val="00B106BA"/>
    <w:rsid w:val="00B12FEB"/>
    <w:rsid w:val="00B2070D"/>
    <w:rsid w:val="00B34B9E"/>
    <w:rsid w:val="00B352D3"/>
    <w:rsid w:val="00B374A4"/>
    <w:rsid w:val="00B5393F"/>
    <w:rsid w:val="00B55B76"/>
    <w:rsid w:val="00B63E55"/>
    <w:rsid w:val="00B77DCF"/>
    <w:rsid w:val="00B8097C"/>
    <w:rsid w:val="00B81460"/>
    <w:rsid w:val="00B92F74"/>
    <w:rsid w:val="00BA63D4"/>
    <w:rsid w:val="00BD3755"/>
    <w:rsid w:val="00BD565E"/>
    <w:rsid w:val="00BE1459"/>
    <w:rsid w:val="00BE64CA"/>
    <w:rsid w:val="00C22090"/>
    <w:rsid w:val="00C301D2"/>
    <w:rsid w:val="00C31E09"/>
    <w:rsid w:val="00C40B32"/>
    <w:rsid w:val="00C853D5"/>
    <w:rsid w:val="00CA342E"/>
    <w:rsid w:val="00CB0458"/>
    <w:rsid w:val="00CB3144"/>
    <w:rsid w:val="00CB7B82"/>
    <w:rsid w:val="00CC57E1"/>
    <w:rsid w:val="00CD2891"/>
    <w:rsid w:val="00CE3BF5"/>
    <w:rsid w:val="00D06656"/>
    <w:rsid w:val="00D24B47"/>
    <w:rsid w:val="00D25D99"/>
    <w:rsid w:val="00D42F5E"/>
    <w:rsid w:val="00D4407D"/>
    <w:rsid w:val="00D45189"/>
    <w:rsid w:val="00D7111E"/>
    <w:rsid w:val="00D818C5"/>
    <w:rsid w:val="00D91BD6"/>
    <w:rsid w:val="00D938DB"/>
    <w:rsid w:val="00D93A58"/>
    <w:rsid w:val="00DA79FE"/>
    <w:rsid w:val="00DB77DC"/>
    <w:rsid w:val="00DC3D3C"/>
    <w:rsid w:val="00DD4419"/>
    <w:rsid w:val="00DD4B07"/>
    <w:rsid w:val="00DE01C1"/>
    <w:rsid w:val="00DE03B4"/>
    <w:rsid w:val="00DE0A39"/>
    <w:rsid w:val="00DE53AE"/>
    <w:rsid w:val="00DF195D"/>
    <w:rsid w:val="00DF57CA"/>
    <w:rsid w:val="00E04E18"/>
    <w:rsid w:val="00E06284"/>
    <w:rsid w:val="00E07459"/>
    <w:rsid w:val="00E23DD5"/>
    <w:rsid w:val="00E26E47"/>
    <w:rsid w:val="00E52AF1"/>
    <w:rsid w:val="00E659E0"/>
    <w:rsid w:val="00E668AF"/>
    <w:rsid w:val="00E76038"/>
    <w:rsid w:val="00E97381"/>
    <w:rsid w:val="00EA12C2"/>
    <w:rsid w:val="00EA1E95"/>
    <w:rsid w:val="00EA3E64"/>
    <w:rsid w:val="00EA5DF4"/>
    <w:rsid w:val="00ED27CB"/>
    <w:rsid w:val="00EE6E6F"/>
    <w:rsid w:val="00F00EAE"/>
    <w:rsid w:val="00F10ADC"/>
    <w:rsid w:val="00F221FA"/>
    <w:rsid w:val="00F241AC"/>
    <w:rsid w:val="00F34B5E"/>
    <w:rsid w:val="00F60751"/>
    <w:rsid w:val="00F711C9"/>
    <w:rsid w:val="00F815B8"/>
    <w:rsid w:val="00F84656"/>
    <w:rsid w:val="00F9162B"/>
    <w:rsid w:val="00F94B7D"/>
    <w:rsid w:val="00FA0391"/>
    <w:rsid w:val="00FA42CD"/>
    <w:rsid w:val="00FA6B27"/>
    <w:rsid w:val="00FB0263"/>
    <w:rsid w:val="00FC5967"/>
    <w:rsid w:val="00FD67E4"/>
    <w:rsid w:val="00FE16FC"/>
    <w:rsid w:val="00FE2B3E"/>
    <w:rsid w:val="00FE7914"/>
    <w:rsid w:val="00FF0FBB"/>
    <w:rsid w:val="00FF3B66"/>
    <w:rsid w:val="02E14C69"/>
    <w:rsid w:val="05043C22"/>
    <w:rsid w:val="05667C19"/>
    <w:rsid w:val="058A5287"/>
    <w:rsid w:val="067D3614"/>
    <w:rsid w:val="068D02CE"/>
    <w:rsid w:val="06921708"/>
    <w:rsid w:val="06EF455D"/>
    <w:rsid w:val="07A22916"/>
    <w:rsid w:val="07EA43C6"/>
    <w:rsid w:val="0C895009"/>
    <w:rsid w:val="0D25430B"/>
    <w:rsid w:val="0FBC182F"/>
    <w:rsid w:val="118E55BA"/>
    <w:rsid w:val="12387038"/>
    <w:rsid w:val="1301505A"/>
    <w:rsid w:val="13313B0B"/>
    <w:rsid w:val="141F22FE"/>
    <w:rsid w:val="15E00A8A"/>
    <w:rsid w:val="16D10F23"/>
    <w:rsid w:val="18F16024"/>
    <w:rsid w:val="198D6FD0"/>
    <w:rsid w:val="1A9058A9"/>
    <w:rsid w:val="1CDD75BE"/>
    <w:rsid w:val="1E2C341D"/>
    <w:rsid w:val="1E512627"/>
    <w:rsid w:val="1F81684E"/>
    <w:rsid w:val="204C531E"/>
    <w:rsid w:val="21F64C82"/>
    <w:rsid w:val="22931E5C"/>
    <w:rsid w:val="22CC475F"/>
    <w:rsid w:val="24353537"/>
    <w:rsid w:val="24745070"/>
    <w:rsid w:val="25D26F12"/>
    <w:rsid w:val="26987126"/>
    <w:rsid w:val="275C5C95"/>
    <w:rsid w:val="27D642B1"/>
    <w:rsid w:val="2BBB625B"/>
    <w:rsid w:val="2C9D3E03"/>
    <w:rsid w:val="2CC0268C"/>
    <w:rsid w:val="2F557CF1"/>
    <w:rsid w:val="2F74377F"/>
    <w:rsid w:val="2FB013E9"/>
    <w:rsid w:val="2FEC3CF0"/>
    <w:rsid w:val="32C55A15"/>
    <w:rsid w:val="32E77417"/>
    <w:rsid w:val="33FC0581"/>
    <w:rsid w:val="341359A0"/>
    <w:rsid w:val="363E06FD"/>
    <w:rsid w:val="36793454"/>
    <w:rsid w:val="37E50A20"/>
    <w:rsid w:val="399A415B"/>
    <w:rsid w:val="3A7A6E7B"/>
    <w:rsid w:val="3B565BB8"/>
    <w:rsid w:val="3FBB41B9"/>
    <w:rsid w:val="460A6975"/>
    <w:rsid w:val="47D13783"/>
    <w:rsid w:val="4885706E"/>
    <w:rsid w:val="497742E5"/>
    <w:rsid w:val="4AEA196B"/>
    <w:rsid w:val="4E460692"/>
    <w:rsid w:val="50945AE6"/>
    <w:rsid w:val="51EC69F6"/>
    <w:rsid w:val="573943CF"/>
    <w:rsid w:val="589C78A2"/>
    <w:rsid w:val="58B008E9"/>
    <w:rsid w:val="5A06337D"/>
    <w:rsid w:val="5B3A3248"/>
    <w:rsid w:val="5BA54DE7"/>
    <w:rsid w:val="5C200D78"/>
    <w:rsid w:val="5C9E21B5"/>
    <w:rsid w:val="5E561CC3"/>
    <w:rsid w:val="5FC757B8"/>
    <w:rsid w:val="6090243F"/>
    <w:rsid w:val="609E0BB6"/>
    <w:rsid w:val="630D3D5F"/>
    <w:rsid w:val="64460353"/>
    <w:rsid w:val="6490129B"/>
    <w:rsid w:val="66E06ABE"/>
    <w:rsid w:val="692D4049"/>
    <w:rsid w:val="69FD4370"/>
    <w:rsid w:val="6D8B0725"/>
    <w:rsid w:val="6DCA2B01"/>
    <w:rsid w:val="6DE76878"/>
    <w:rsid w:val="6E2465D3"/>
    <w:rsid w:val="6FB301AB"/>
    <w:rsid w:val="710A34F2"/>
    <w:rsid w:val="712A6EF6"/>
    <w:rsid w:val="71CB7BDF"/>
    <w:rsid w:val="740579EB"/>
    <w:rsid w:val="7B026FFB"/>
    <w:rsid w:val="7CE36798"/>
    <w:rsid w:val="7D017D92"/>
    <w:rsid w:val="7DCA4F6F"/>
    <w:rsid w:val="7DFD200A"/>
    <w:rsid w:val="7F33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0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nhideWhenUsed="0" w:uiPriority="0" w:semiHidden="0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nhideWhenUsed="0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qFormat="1"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Calibr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keepLines/>
      <w:pageBreakBefore/>
      <w:spacing w:line="720" w:lineRule="auto"/>
      <w:jc w:val="left"/>
      <w:outlineLvl w:val="0"/>
    </w:pPr>
    <w:rPr>
      <w:rFonts w:ascii="Cambria" w:hAnsi="Cambria" w:eastAsia="Cambria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autoRedefine/>
    <w:unhideWhenUsed/>
    <w:qFormat/>
    <w:uiPriority w:val="9"/>
    <w:pPr>
      <w:keepNext/>
      <w:keepLines/>
      <w:spacing w:line="480" w:lineRule="auto"/>
      <w:jc w:val="left"/>
      <w:outlineLvl w:val="1"/>
    </w:pPr>
    <w:rPr>
      <w:rFonts w:ascii="Cambria" w:hAnsi="Cambria" w:eastAsia="Cambria" w:cstheme="majorBidi"/>
      <w:b/>
      <w:bCs/>
      <w:sz w:val="36"/>
      <w:szCs w:val="32"/>
    </w:rPr>
  </w:style>
  <w:style w:type="paragraph" w:styleId="4">
    <w:name w:val="heading 3"/>
    <w:basedOn w:val="1"/>
    <w:next w:val="1"/>
    <w:link w:val="24"/>
    <w:autoRedefine/>
    <w:unhideWhenUsed/>
    <w:qFormat/>
    <w:uiPriority w:val="9"/>
    <w:pPr>
      <w:keepNext/>
      <w:keepLines/>
      <w:spacing w:line="480" w:lineRule="auto"/>
      <w:jc w:val="left"/>
      <w:outlineLvl w:val="2"/>
    </w:pPr>
    <w:rPr>
      <w:rFonts w:ascii="Cambria" w:hAnsi="Cambria" w:eastAsia="Cambria"/>
      <w:b/>
      <w:bCs/>
      <w:sz w:val="30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line="360" w:lineRule="auto"/>
      <w:outlineLvl w:val="3"/>
    </w:pPr>
    <w:rPr>
      <w:rFonts w:ascii="Cambria" w:hAnsi="Cambria" w:eastAsia="Cambria" w:cstheme="majorBidi"/>
      <w:b/>
      <w:bCs/>
      <w:szCs w:val="28"/>
    </w:rPr>
  </w:style>
  <w:style w:type="paragraph" w:styleId="6">
    <w:name w:val="heading 5"/>
    <w:basedOn w:val="1"/>
    <w:next w:val="1"/>
    <w:link w:val="26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Cs w:val="28"/>
    </w:rPr>
  </w:style>
  <w:style w:type="paragraph" w:styleId="7">
    <w:name w:val="heading 6"/>
    <w:basedOn w:val="1"/>
    <w:next w:val="1"/>
    <w:link w:val="27"/>
    <w:autoRedefine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Cs/>
      <w:szCs w:val="24"/>
    </w:rPr>
  </w:style>
  <w:style w:type="character" w:default="1" w:styleId="19">
    <w:name w:val="Default Paragraph Font"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footer"/>
    <w:basedOn w:val="1"/>
    <w:link w:val="3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8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double" w:color="auto" w:sz="4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</w:pPr>
    <w:rPr>
      <w:rFonts w:ascii="Cambria" w:hAnsi="Cambria" w:eastAsia="Cambria"/>
      <w:sz w:val="21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toc 4"/>
    <w:basedOn w:val="1"/>
    <w:next w:val="1"/>
    <w:qFormat/>
    <w:uiPriority w:val="0"/>
    <w:pPr>
      <w:ind w:left="1260" w:leftChars="600"/>
    </w:pPr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5">
    <w:name w:val="Title"/>
    <w:basedOn w:val="1"/>
    <w:next w:val="1"/>
    <w:link w:val="32"/>
    <w:autoRedefine/>
    <w:qFormat/>
    <w:uiPriority w:val="10"/>
    <w:pPr>
      <w:spacing w:line="960" w:lineRule="auto"/>
      <w:jc w:val="center"/>
      <w:outlineLvl w:val="0"/>
    </w:pPr>
    <w:rPr>
      <w:rFonts w:ascii="Cambria" w:hAnsi="Cambria" w:eastAsia="Cambria"/>
      <w:b/>
      <w:sz w:val="96"/>
    </w:rPr>
  </w:style>
  <w:style w:type="table" w:styleId="17">
    <w:name w:val="Table Grid"/>
    <w:basedOn w:val="16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8">
    <w:name w:val="Light List"/>
    <w:basedOn w:val="16"/>
    <w:qFormat/>
    <w:uiPriority w:val="61"/>
    <w:rPr>
      <w:rFonts w:asciiTheme="minorHAnsi" w:hAnsiTheme="minorHAnsi" w:eastAsiaTheme="minorEastAsia" w:cstheme="minorBidi"/>
      <w:sz w:val="22"/>
      <w:szCs w:val="22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character" w:styleId="20">
    <w:name w:val="Strong"/>
    <w:basedOn w:val="19"/>
    <w:qFormat/>
    <w:uiPriority w:val="0"/>
    <w:rPr>
      <w:b/>
    </w:rPr>
  </w:style>
  <w:style w:type="character" w:styleId="21">
    <w:name w:val="Hyperlink"/>
    <w:basedOn w:val="19"/>
    <w:uiPriority w:val="0"/>
    <w:rPr>
      <w:color w:val="0000FF"/>
      <w:u w:val="single"/>
    </w:rPr>
  </w:style>
  <w:style w:type="character" w:customStyle="1" w:styleId="22">
    <w:name w:val="标题 1 字符"/>
    <w:basedOn w:val="19"/>
    <w:link w:val="2"/>
    <w:qFormat/>
    <w:uiPriority w:val="9"/>
    <w:rPr>
      <w:rFonts w:ascii="Cambria" w:hAnsi="Cambria" w:eastAsia="Cambria"/>
      <w:b/>
      <w:bCs/>
      <w:kern w:val="44"/>
      <w:sz w:val="44"/>
      <w:szCs w:val="44"/>
    </w:rPr>
  </w:style>
  <w:style w:type="character" w:customStyle="1" w:styleId="23">
    <w:name w:val="标题 2 字符"/>
    <w:basedOn w:val="19"/>
    <w:link w:val="3"/>
    <w:autoRedefine/>
    <w:qFormat/>
    <w:uiPriority w:val="9"/>
    <w:rPr>
      <w:rFonts w:ascii="Cambria" w:hAnsi="Cambria" w:eastAsia="Cambria" w:cstheme="majorBidi"/>
      <w:b/>
      <w:bCs/>
      <w:kern w:val="2"/>
      <w:sz w:val="36"/>
      <w:szCs w:val="32"/>
    </w:rPr>
  </w:style>
  <w:style w:type="character" w:customStyle="1" w:styleId="24">
    <w:name w:val="标题 3 字符"/>
    <w:basedOn w:val="19"/>
    <w:link w:val="4"/>
    <w:qFormat/>
    <w:uiPriority w:val="9"/>
    <w:rPr>
      <w:rFonts w:ascii="Cambria" w:hAnsi="Cambria" w:eastAsia="Cambria" w:cstheme="minorBidi"/>
      <w:b/>
      <w:bCs/>
      <w:kern w:val="2"/>
      <w:sz w:val="30"/>
      <w:szCs w:val="32"/>
    </w:rPr>
  </w:style>
  <w:style w:type="character" w:customStyle="1" w:styleId="25">
    <w:name w:val="标题 4 字符"/>
    <w:basedOn w:val="19"/>
    <w:link w:val="5"/>
    <w:qFormat/>
    <w:uiPriority w:val="9"/>
    <w:rPr>
      <w:rFonts w:ascii="Cambria" w:hAnsi="Cambria" w:eastAsia="Cambria" w:cstheme="majorBidi"/>
      <w:b/>
      <w:bCs/>
      <w:kern w:val="2"/>
      <w:sz w:val="24"/>
      <w:szCs w:val="28"/>
    </w:rPr>
  </w:style>
  <w:style w:type="character" w:customStyle="1" w:styleId="26">
    <w:name w:val="标题 5 字符"/>
    <w:basedOn w:val="19"/>
    <w:link w:val="6"/>
    <w:qFormat/>
    <w:uiPriority w:val="9"/>
    <w:rPr>
      <w:rFonts w:asciiTheme="minorHAnsi" w:hAnsiTheme="minorHAnsi" w:eastAsiaTheme="minorEastAsia" w:cstheme="minorBidi"/>
      <w:b/>
      <w:bCs/>
      <w:kern w:val="2"/>
      <w:sz w:val="21"/>
      <w:szCs w:val="28"/>
    </w:rPr>
  </w:style>
  <w:style w:type="character" w:customStyle="1" w:styleId="27">
    <w:name w:val="标题 6 字符"/>
    <w:basedOn w:val="19"/>
    <w:link w:val="7"/>
    <w:qFormat/>
    <w:uiPriority w:val="9"/>
    <w:rPr>
      <w:rFonts w:asciiTheme="majorHAnsi" w:hAnsiTheme="majorHAnsi" w:eastAsiaTheme="majorEastAsia" w:cstheme="majorBidi"/>
      <w:bCs/>
      <w:kern w:val="2"/>
      <w:sz w:val="21"/>
      <w:szCs w:val="24"/>
    </w:rPr>
  </w:style>
  <w:style w:type="character" w:customStyle="1" w:styleId="28">
    <w:name w:val="页眉 字符"/>
    <w:basedOn w:val="19"/>
    <w:link w:val="10"/>
    <w:qFormat/>
    <w:uiPriority w:val="99"/>
    <w:rPr>
      <w:rFonts w:ascii="Cambria" w:hAnsi="Cambria" w:eastAsia="Cambria" w:cstheme="minorBidi"/>
      <w:kern w:val="2"/>
      <w:sz w:val="21"/>
      <w:szCs w:val="18"/>
    </w:rPr>
  </w:style>
  <w:style w:type="table" w:customStyle="1" w:styleId="29">
    <w:name w:val="网格表 1 浅色1"/>
    <w:basedOn w:val="16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30">
    <w:name w:val="1级序号标题"/>
    <w:basedOn w:val="1"/>
    <w:link w:val="33"/>
    <w:qFormat/>
    <w:uiPriority w:val="0"/>
    <w:pPr>
      <w:numPr>
        <w:ilvl w:val="0"/>
        <w:numId w:val="1"/>
      </w:numPr>
      <w:tabs>
        <w:tab w:val="left" w:pos="360"/>
      </w:tabs>
      <w:spacing w:line="360" w:lineRule="auto"/>
      <w:ind w:left="0" w:firstLine="0"/>
      <w:jc w:val="left"/>
    </w:pPr>
    <w:rPr>
      <w:rFonts w:cs="Times New Roman"/>
      <w:szCs w:val="21"/>
    </w:rPr>
  </w:style>
  <w:style w:type="paragraph" w:customStyle="1" w:styleId="31">
    <w:name w:val="2级序号标题"/>
    <w:basedOn w:val="1"/>
    <w:next w:val="1"/>
    <w:qFormat/>
    <w:uiPriority w:val="0"/>
    <w:pPr>
      <w:numPr>
        <w:ilvl w:val="0"/>
        <w:numId w:val="2"/>
      </w:numPr>
      <w:tabs>
        <w:tab w:val="left" w:pos="360"/>
      </w:tabs>
      <w:spacing w:line="360" w:lineRule="auto"/>
      <w:ind w:left="120" w:leftChars="50" w:firstLine="283"/>
    </w:pPr>
    <w:rPr>
      <w:rFonts w:asciiTheme="minorHAnsi" w:hAnsiTheme="minorHAnsi"/>
    </w:rPr>
  </w:style>
  <w:style w:type="character" w:customStyle="1" w:styleId="32">
    <w:name w:val="标题 字符"/>
    <w:link w:val="15"/>
    <w:autoRedefine/>
    <w:qFormat/>
    <w:uiPriority w:val="0"/>
    <w:rPr>
      <w:rFonts w:ascii="Cambria" w:hAnsi="Cambria" w:eastAsia="Cambria"/>
      <w:b/>
      <w:sz w:val="96"/>
    </w:rPr>
  </w:style>
  <w:style w:type="character" w:customStyle="1" w:styleId="33">
    <w:name w:val="正文1 Char"/>
    <w:link w:val="30"/>
    <w:qFormat/>
    <w:uiPriority w:val="0"/>
    <w:rPr>
      <w:rFonts w:ascii="Calibri" w:hAnsi="Calibri" w:eastAsia="Calibri" w:cs="Times New Roman"/>
      <w:kern w:val="2"/>
      <w:sz w:val="24"/>
      <w:szCs w:val="21"/>
      <w:lang w:val="en-US" w:eastAsia="zh-CN" w:bidi="ar-SA"/>
    </w:rPr>
  </w:style>
  <w:style w:type="paragraph" w:customStyle="1" w:styleId="34">
    <w:name w:val="图表标题"/>
    <w:basedOn w:val="1"/>
    <w:qFormat/>
    <w:uiPriority w:val="0"/>
    <w:pPr>
      <w:spacing w:before="80" w:after="80"/>
      <w:jc w:val="center"/>
    </w:pPr>
    <w:rPr>
      <w:rFonts w:cs="Arial"/>
      <w:kern w:val="0"/>
      <w:szCs w:val="20"/>
      <w:shd w:val="clear" w:color="auto" w:fill="FFFFFF"/>
    </w:rPr>
  </w:style>
  <w:style w:type="paragraph" w:customStyle="1" w:styleId="35">
    <w:name w:val="3级序号标题"/>
    <w:basedOn w:val="1"/>
    <w:qFormat/>
    <w:uiPriority w:val="0"/>
    <w:pPr>
      <w:numPr>
        <w:ilvl w:val="0"/>
        <w:numId w:val="3"/>
      </w:numPr>
      <w:spacing w:line="360" w:lineRule="auto"/>
      <w:ind w:firstLine="240" w:firstLineChars="100"/>
    </w:pPr>
    <w:rPr>
      <w:rFonts w:hint="eastAsia"/>
    </w:rPr>
  </w:style>
  <w:style w:type="paragraph" w:customStyle="1" w:styleId="36">
    <w:name w:val="Preface"/>
    <w:basedOn w:val="1"/>
    <w:qFormat/>
    <w:uiPriority w:val="0"/>
    <w:pPr>
      <w:keepNext/>
      <w:keepLines/>
      <w:jc w:val="center"/>
    </w:pPr>
    <w:rPr>
      <w:rFonts w:hint="eastAsia" w:ascii="Cambria" w:hAnsi="Cambria" w:eastAsia="Cambria"/>
      <w:b/>
      <w:sz w:val="96"/>
    </w:rPr>
  </w:style>
  <w:style w:type="paragraph" w:customStyle="1" w:styleId="37">
    <w:name w:val="封面文档名称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96"/>
    </w:rPr>
  </w:style>
  <w:style w:type="paragraph" w:customStyle="1" w:styleId="38">
    <w:name w:val="封面文档版本号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56"/>
    </w:rPr>
  </w:style>
  <w:style w:type="character" w:customStyle="1" w:styleId="39">
    <w:name w:val="页脚 字符"/>
    <w:basedOn w:val="19"/>
    <w:link w:val="9"/>
    <w:qFormat/>
    <w:uiPriority w:val="0"/>
    <w:rPr>
      <w:rFonts w:ascii="Calibri" w:hAnsi="Calibri" w:eastAsia="Calibri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C783C82-831F-44F0-96D6-5503897E12B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480</Words>
  <Characters>2888</Characters>
  <Lines>26</Lines>
  <Paragraphs>7</Paragraphs>
  <TotalTime>14</TotalTime>
  <ScaleCrop>false</ScaleCrop>
  <LinksUpToDate>false</LinksUpToDate>
  <CharactersWithSpaces>3291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2020-12-09T13:59:00Z</dcterms:created>
  <dc:creator>Administrator</dc:creator>
  <cp:lastModifiedBy>喜鹊衔猫咪</cp:lastModifiedBy>
  <cp:lastPrinted>2023-08-23T01:07:00Z</cp:lastPrinted>
  <dcterms:modified xsi:type="dcterms:W3CDTF">2024-09-20T07:31:43Z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B5331905A1864A398ECD76957E819F3F</vt:lpwstr>
  </property>
</Properties>
</file>